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197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18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Novembre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</w:t>
      </w:r>
      <w:r w:rsidRPr="59B50628" w:rsidR="001B0330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3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2524A520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 w:val="1"/>
          <w:bCs w:val="1"/>
          <w:color w:val="000000"/>
          <w:u w:val="single"/>
          <w:lang w:eastAsia="it-IT"/>
        </w:rPr>
      </w:pPr>
    </w:p>
    <w:p w:rsidR="2524A520" w:rsidP="2524A520" w:rsidRDefault="2524A520" w14:paraId="4E43D006" w14:textId="0A40E6A3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2524A520" w:rsidR="2524A520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Promozione</w:t>
      </w:r>
    </w:p>
    <w:p w:rsidR="2524A520" w:rsidP="2524A520" w:rsidRDefault="2524A520" w14:paraId="099E931C" w14:textId="4B35B730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52570076" w:rsidR="52570076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A</w:t>
      </w:r>
    </w:p>
    <w:p w:rsidR="2524A520" w:rsidP="2524A520" w:rsidRDefault="2524A520" w14:paraId="776E0CE4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w:rsidR="2524A520" w:rsidP="2524A520" w:rsidRDefault="2524A520" w14:paraId="2153CF37" w14:textId="70BE842F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2524A520" w:rsidR="2524A520">
        <w:rPr>
          <w:rFonts w:ascii="Arial" w:hAnsi="Arial" w:cs="Arial"/>
          <w:b w:val="1"/>
          <w:bCs w:val="1"/>
          <w:color w:val="000000" w:themeColor="text1" w:themeTint="FF" w:themeShade="FF"/>
        </w:rPr>
        <w:t>Casteltermini/Bagheria Città delle Ville del 19.11.2023 ore 14.30</w:t>
      </w:r>
    </w:p>
    <w:p w:rsidR="2524A520" w:rsidP="2524A520" w:rsidRDefault="2524A520" w14:paraId="2E7DDF7A" w14:textId="127AFC1B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2524A520" w:rsidR="2524A520">
        <w:rPr>
          <w:rFonts w:ascii="Arial" w:hAnsi="Arial" w:cs="Arial"/>
          <w:color w:val="000000" w:themeColor="text1" w:themeTint="FF" w:themeShade="FF"/>
        </w:rPr>
        <w:t xml:space="preserve">A seguito indisponibilità campo di giuoco, </w:t>
      </w:r>
      <w:r w:rsidRPr="2524A520" w:rsidR="2524A520">
        <w:rPr>
          <w:rFonts w:ascii="Arial" w:hAnsi="Arial" w:cs="Arial"/>
          <w:color w:val="000000" w:themeColor="text1" w:themeTint="FF" w:themeShade="FF"/>
        </w:rPr>
        <w:t>giocasi</w:t>
      </w:r>
      <w:r w:rsidRPr="2524A520" w:rsidR="2524A520">
        <w:rPr>
          <w:rFonts w:ascii="Arial" w:hAnsi="Arial" w:cs="Arial"/>
          <w:color w:val="000000" w:themeColor="text1" w:themeTint="FF" w:themeShade="FF"/>
        </w:rPr>
        <w:t xml:space="preserve"> ore 15.00 campo Comunale San Giovanni Gemini  </w:t>
      </w:r>
    </w:p>
    <w:p w:rsidR="2524A520" w:rsidP="2524A520" w:rsidRDefault="2524A520" w14:paraId="3EAD8E86" w14:textId="02DE82D1">
      <w:pPr>
        <w:pStyle w:val="Normale"/>
        <w:rPr>
          <w:rFonts w:ascii="Arial" w:hAnsi="Arial" w:eastAsia="Times New Roman" w:cs="Arial"/>
          <w:b w:val="1"/>
          <w:bCs w:val="1"/>
          <w:color w:val="000000" w:themeColor="text1" w:themeTint="FF" w:themeShade="FF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8686A71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59B50628" w:rsidR="59B50628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3040EB" w:rsidP="59B50628" w:rsidRDefault="003040EB" w14:paraId="641353B0" wp14:textId="7AE5C74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59B50628" w:rsidR="59B50628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28AED86D">
      <w:pPr>
        <w:rPr>
          <w:rFonts w:ascii="Arial" w:hAnsi="Arial" w:cs="Arial"/>
          <w:b w:val="1"/>
          <w:bCs w:val="1"/>
          <w:color w:val="000000"/>
        </w:rPr>
      </w:pPr>
      <w:r w:rsidRPr="72D982A9" w:rsidR="72D982A9">
        <w:rPr>
          <w:rFonts w:ascii="Arial" w:hAnsi="Arial" w:cs="Arial"/>
          <w:b w:val="1"/>
          <w:bCs w:val="1"/>
          <w:color w:val="000000" w:themeColor="text1" w:themeTint="FF" w:themeShade="FF"/>
        </w:rPr>
        <w:t>Torregrotta 1973/Lipari del 18.11.2023 ore 14.30</w:t>
      </w:r>
    </w:p>
    <w:p xmlns:wp14="http://schemas.microsoft.com/office/word/2010/wordml" w:rsidR="00D646D7" w:rsidP="59B50628" w:rsidRDefault="00D646D7" w14:paraId="67C0C651" wp14:textId="3EE09F9C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72D982A9" w:rsidR="72D982A9">
        <w:rPr>
          <w:rFonts w:ascii="Arial" w:hAnsi="Arial" w:cs="Arial"/>
          <w:color w:val="000000" w:themeColor="text1" w:themeTint="FF" w:themeShade="FF"/>
        </w:rPr>
        <w:t xml:space="preserve">A seguito condizioni meteo marine avverse, è rinviata a </w:t>
      </w:r>
      <w:r w:rsidRPr="72D982A9" w:rsidR="72D982A9">
        <w:rPr>
          <w:rFonts w:ascii="Arial" w:hAnsi="Arial" w:cs="Arial"/>
          <w:color w:val="000000" w:themeColor="text1" w:themeTint="FF" w:themeShade="FF"/>
        </w:rPr>
        <w:t>Mercoledì</w:t>
      </w:r>
      <w:r w:rsidRPr="72D982A9" w:rsidR="72D982A9">
        <w:rPr>
          <w:rFonts w:ascii="Arial" w:hAnsi="Arial" w:cs="Arial"/>
          <w:color w:val="000000" w:themeColor="text1" w:themeTint="FF" w:themeShade="FF"/>
        </w:rPr>
        <w:t xml:space="preserve"> 29.11.2023 ore 14.30  </w:t>
      </w:r>
    </w:p>
    <w:p w:rsidR="59B50628" w:rsidRDefault="59B50628" w14:paraId="42D932DC" w14:textId="79FC57CF"/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 xmlns:wps="http://schemas.microsoft.com/office/word/2010/wordprocessingShape"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24331D1">
              <v:group xmlns:o="urn:schemas-microsoft-com:office:office" xmlns:v="urn:schemas-microsoft-com:vml"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00A9714A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72D982A9" w:rsidR="72D982A9">
        <w:rPr>
          <w:rFonts w:ascii="Arial" w:hAnsi="Arial" w:cs="Arial"/>
          <w:b w:val="1"/>
          <w:bCs w:val="1"/>
          <w:sz w:val="20"/>
          <w:szCs w:val="20"/>
        </w:rPr>
        <w:t>PUBBLICATO DAL COMITATO REGIONALE SICILIA IL 18 NOVEMBRE 2023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5E1B1F44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72D982A9" w:rsidR="72D982A9">
      <w:rPr>
        <w:rFonts w:cs="Browallia New"/>
        <w:b w:val="1"/>
        <w:bCs w:val="1"/>
        <w:sz w:val="18"/>
        <w:szCs w:val="18"/>
      </w:rPr>
      <w:t>Comunicato Ufficiale n. 197 del 18 Novembre 2023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2524A520"/>
    <w:rsid w:val="4C72BFCA"/>
    <w:rsid w:val="52570076"/>
    <w:rsid w:val="59B50628"/>
    <w:rsid w:val="72D9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90E2E"/>
  <w15:chartTrackingRefBased/>
  <w15:docId w15:val="{85B5D925-59CE-453B-A195-035D47FEB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175</revision>
  <lastPrinted>2023-11-03T20:19:00.0000000Z</lastPrinted>
  <dcterms:created xsi:type="dcterms:W3CDTF">2023-11-04T08:37:00.0000000Z</dcterms:created>
  <dcterms:modified xsi:type="dcterms:W3CDTF">2023-11-18T12:56:20.4508630Z</dcterms:modified>
</coreProperties>
</file>