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7722BD9B"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3C74E8">
        <w:rPr>
          <w:b/>
          <w:color w:val="1F497D"/>
          <w:sz w:val="24"/>
          <w:szCs w:val="24"/>
        </w:rPr>
        <w:t>5</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860287">
        <w:rPr>
          <w:b/>
          <w:color w:val="1F497D"/>
          <w:sz w:val="24"/>
          <w:szCs w:val="24"/>
        </w:rPr>
        <w:t>1</w:t>
      </w:r>
      <w:r w:rsidR="003C74E8">
        <w:rPr>
          <w:b/>
          <w:color w:val="1F497D"/>
          <w:sz w:val="24"/>
          <w:szCs w:val="24"/>
        </w:rPr>
        <w:t>6</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60FF91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595FB4">
        <w:rPr>
          <w:noProof/>
          <w:webHidden/>
        </w:rPr>
        <w:t>8</w:t>
      </w:r>
    </w:p>
    <w:p w14:paraId="33E1FAAE" w14:textId="7A51FD23"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903949">
        <w:rPr>
          <w:noProof/>
        </w:rPr>
        <w:t>19</w:t>
      </w:r>
    </w:p>
    <w:p w14:paraId="7F5AAB33" w14:textId="44D55A48"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903949">
        <w:rPr>
          <w:noProof/>
        </w:rPr>
        <w:t>2</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3EA75530" w:rsidR="0038531B" w:rsidRPr="0038531B" w:rsidRDefault="00C85E78"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20"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75513B46" w14:textId="77777777" w:rsidR="00773E72"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p>
    <w:p w14:paraId="083EA3DD" w14:textId="77777777" w:rsidR="00773E72" w:rsidRDefault="00773E72" w:rsidP="0038531B">
      <w:pPr>
        <w:autoSpaceDE w:val="0"/>
        <w:autoSpaceDN w:val="0"/>
        <w:adjustRightInd w:val="0"/>
        <w:jc w:val="both"/>
        <w:rPr>
          <w:rFonts w:ascii="Arial" w:hAnsi="Arial"/>
          <w:b/>
          <w:bCs/>
          <w:color w:val="000000" w:themeColor="text1"/>
          <w:szCs w:val="28"/>
          <w:u w:val="single"/>
          <w:lang w:eastAsia="it-IT"/>
        </w:rPr>
      </w:pPr>
    </w:p>
    <w:p w14:paraId="38B535FE" w14:textId="485BE3CA"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21"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44AAE477" w14:textId="77777777" w:rsidR="001934D2" w:rsidRDefault="001934D2"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854B4DA"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3"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E77D2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458280D2"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B92DF0B"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121854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689115E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A376FF1"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627F78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160607"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DFF5C8C"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0127C3E" w14:textId="458159DE" w:rsidR="00291944" w:rsidRPr="00920DDF" w:rsidRDefault="007D2B6B" w:rsidP="00920DDF">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6B44A90F" w14:textId="0E6175F7" w:rsidR="00291944" w:rsidRPr="00CF1649"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4"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5"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Alle Società che partecipano a tutte le altre attività indette dalla Lega Nazionale Dilettanti è raccomandato di attenersi alla predetta disposizione riferita alla presenza, in ogni gara, di un medico da esse designato, munito </w:t>
      </w:r>
      <w:r w:rsidRPr="006D3164">
        <w:rPr>
          <w:rFonts w:ascii="Arial" w:hAnsi="Arial" w:cs="Arial"/>
          <w:color w:val="000000" w:themeColor="text1"/>
          <w:sz w:val="20"/>
          <w:szCs w:val="20"/>
        </w:rPr>
        <w:lastRenderedPageBreak/>
        <w:t>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28AF6D62"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11BF2692" w14:textId="07ECF63E"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9" w:history="1">
        <w:r w:rsidRPr="0038531B">
          <w:rPr>
            <w:rFonts w:ascii="Arial" w:hAnsi="Arial"/>
            <w:b/>
            <w:bCs/>
            <w:color w:val="000000" w:themeColor="text1"/>
            <w:sz w:val="20"/>
            <w:szCs w:val="20"/>
            <w:u w:val="single"/>
          </w:rPr>
          <w:t>tesseramento@figc.it</w:t>
        </w:r>
      </w:hyperlink>
    </w:p>
    <w:p w14:paraId="5A8C46EF" w14:textId="77777777" w:rsidR="00291944" w:rsidRDefault="00291944" w:rsidP="00920DDF">
      <w:pPr>
        <w:widowControl w:val="0"/>
        <w:tabs>
          <w:tab w:val="left" w:pos="-1701"/>
        </w:tabs>
        <w:spacing w:after="0" w:line="0" w:lineRule="atLeast"/>
        <w:jc w:val="both"/>
        <w:rPr>
          <w:rFonts w:ascii="Arial" w:hAnsi="Arial" w:cs="Arial"/>
          <w:b/>
          <w:sz w:val="20"/>
          <w:szCs w:val="20"/>
        </w:rPr>
      </w:pPr>
    </w:p>
    <w:p w14:paraId="18A72F00" w14:textId="77777777" w:rsidR="00291944" w:rsidRPr="00920DDF" w:rsidRDefault="00291944"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5" w:name="_Hlk170731184"/>
      <w:r w:rsidRPr="003A1D38">
        <w:rPr>
          <w:rFonts w:ascii="Arial" w:hAnsi="Arial" w:cs="Arial"/>
          <w:sz w:val="20"/>
          <w:szCs w:val="20"/>
        </w:rPr>
        <w:t xml:space="preserve">“Adeguamento Denominazione Sociale e/o Statuto” </w:t>
      </w:r>
      <w:bookmarkEnd w:id="5"/>
      <w:r w:rsidRPr="003A1D38">
        <w:rPr>
          <w:rFonts w:ascii="Arial" w:hAnsi="Arial" w:cs="Arial"/>
          <w:sz w:val="20"/>
          <w:szCs w:val="20"/>
        </w:rPr>
        <w:t xml:space="preserve">può essere immessa sul Portale Servizi F.I.G.C. all’indirizzo web </w:t>
      </w:r>
      <w:hyperlink r:id="rId3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w:t>
      </w:r>
      <w:r w:rsidRPr="003A1D38">
        <w:rPr>
          <w:rFonts w:ascii="Arial" w:hAnsi="Arial" w:cs="Arial"/>
          <w:sz w:val="20"/>
          <w:szCs w:val="20"/>
        </w:rPr>
        <w:lastRenderedPageBreak/>
        <w:t xml:space="preserve">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lastRenderedPageBreak/>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1B76DCBB" w14:textId="77777777" w:rsidR="00773E72" w:rsidRDefault="00773E72" w:rsidP="005F296A">
      <w:pPr>
        <w:jc w:val="both"/>
        <w:rPr>
          <w:rFonts w:ascii="Arial" w:hAnsi="Arial" w:cs="Arial"/>
          <w:b/>
          <w:sz w:val="24"/>
          <w:szCs w:val="28"/>
          <w:u w:val="single"/>
        </w:rPr>
      </w:pPr>
    </w:p>
    <w:p w14:paraId="27B3D92D" w14:textId="5D145A3E"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w:t>
      </w:r>
      <w:r w:rsidRPr="00FC3687">
        <w:rPr>
          <w:rFonts w:ascii="Arial" w:hAnsi="Arial" w:cs="Arial"/>
          <w:sz w:val="20"/>
          <w:szCs w:val="20"/>
        </w:rPr>
        <w:lastRenderedPageBreak/>
        <w:t xml:space="preserve">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6113EBD5" w14:textId="77777777" w:rsidR="002E58CB" w:rsidRPr="002E58CB" w:rsidRDefault="002E58CB" w:rsidP="002E58CB">
      <w:pPr>
        <w:keepNext/>
        <w:spacing w:after="0" w:line="240" w:lineRule="auto"/>
        <w:outlineLvl w:val="0"/>
        <w:rPr>
          <w:rFonts w:ascii="Arial" w:eastAsia="Times New Roman" w:hAnsi="Arial" w:cs="Arial"/>
          <w:b/>
          <w:bCs/>
          <w:kern w:val="32"/>
          <w:sz w:val="33"/>
          <w:szCs w:val="33"/>
          <w:u w:val="single"/>
        </w:rPr>
      </w:pPr>
      <w:r w:rsidRPr="002E58CB">
        <w:rPr>
          <w:rFonts w:ascii="Arial" w:eastAsia="Times New Roman" w:hAnsi="Arial" w:cs="Arial"/>
          <w:b/>
          <w:bCs/>
          <w:kern w:val="32"/>
          <w:highlight w:val="yellow"/>
          <w:u w:val="single"/>
        </w:rPr>
        <w:t>CAMPIONATI REG.LI UNDER 16 e UNDER 14 - S.S. 2024/2025</w:t>
      </w:r>
    </w:p>
    <w:p w14:paraId="544B23EB" w14:textId="77777777" w:rsidR="002E58CB" w:rsidRPr="002E58CB" w:rsidRDefault="002E58CB" w:rsidP="002E58CB">
      <w:pPr>
        <w:spacing w:after="0" w:line="240" w:lineRule="auto"/>
        <w:rPr>
          <w:rFonts w:ascii="Arial" w:hAnsi="Arial" w:cs="Arial"/>
          <w:b/>
          <w:sz w:val="10"/>
          <w:szCs w:val="10"/>
          <w:u w:val="single"/>
        </w:rPr>
      </w:pPr>
    </w:p>
    <w:p w14:paraId="61ADCA88"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b/>
          <w:sz w:val="20"/>
          <w:szCs w:val="20"/>
          <w:u w:val="single"/>
        </w:rPr>
        <w:t>REGOLAMENTO</w:t>
      </w:r>
    </w:p>
    <w:p w14:paraId="633FAD47" w14:textId="77777777" w:rsidR="002E58CB" w:rsidRPr="002E58CB" w:rsidRDefault="002E58CB" w:rsidP="002E58CB">
      <w:pPr>
        <w:spacing w:after="0" w:line="240" w:lineRule="auto"/>
        <w:jc w:val="both"/>
        <w:rPr>
          <w:rFonts w:ascii="Arial" w:hAnsi="Arial" w:cs="Arial"/>
          <w:sz w:val="20"/>
          <w:szCs w:val="20"/>
        </w:rPr>
      </w:pPr>
    </w:p>
    <w:p w14:paraId="1CE76FE3" w14:textId="77777777" w:rsidR="002E58CB" w:rsidRPr="002E58CB" w:rsidRDefault="002E58CB" w:rsidP="002E58CB">
      <w:pPr>
        <w:spacing w:after="0" w:line="240" w:lineRule="auto"/>
        <w:rPr>
          <w:rFonts w:ascii="Arial" w:hAnsi="Arial" w:cs="Arial"/>
          <w:b/>
          <w:sz w:val="20"/>
          <w:szCs w:val="20"/>
          <w:u w:val="single"/>
        </w:rPr>
      </w:pPr>
      <w:r w:rsidRPr="002E58CB">
        <w:rPr>
          <w:rFonts w:ascii="Arial" w:hAnsi="Arial" w:cs="Arial"/>
          <w:b/>
          <w:sz w:val="20"/>
          <w:szCs w:val="20"/>
          <w:u w:val="single"/>
        </w:rPr>
        <w:t>MODALITÀ DI QUALIFICAZIONE ALLA FASE REGIONALE</w:t>
      </w:r>
    </w:p>
    <w:p w14:paraId="75BC0AF0"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t xml:space="preserve">Alla fine della Fase Provinciale/Interprovinciale la prima classificata di ogni Girone accederà direttamente alla Fase Regionale; mentre le squadre classificate </w:t>
      </w:r>
      <w:r w:rsidRPr="002E58CB">
        <w:rPr>
          <w:rFonts w:ascii="Arial" w:hAnsi="Arial" w:cs="Arial"/>
          <w:b/>
          <w:sz w:val="20"/>
          <w:szCs w:val="20"/>
        </w:rPr>
        <w:t>dal 2° al 5° posto</w:t>
      </w:r>
      <w:r w:rsidRPr="002E58CB">
        <w:rPr>
          <w:rFonts w:ascii="Arial" w:hAnsi="Arial" w:cs="Arial"/>
          <w:sz w:val="20"/>
          <w:szCs w:val="20"/>
        </w:rPr>
        <w:t>, concorreranno alla Prima Fase delle gare di Play-Off che daranno accesso alla Fase Regionale.</w:t>
      </w:r>
    </w:p>
    <w:p w14:paraId="49FC9139" w14:textId="77777777" w:rsidR="002E58CB" w:rsidRPr="002E58CB" w:rsidRDefault="002E58CB" w:rsidP="002E58CB">
      <w:pPr>
        <w:spacing w:after="0" w:line="240" w:lineRule="auto"/>
        <w:jc w:val="both"/>
        <w:rPr>
          <w:rFonts w:ascii="Arial" w:hAnsi="Arial" w:cs="Arial"/>
          <w:sz w:val="20"/>
          <w:szCs w:val="20"/>
        </w:rPr>
      </w:pPr>
    </w:p>
    <w:p w14:paraId="795C113E" w14:textId="77777777" w:rsidR="002E58CB" w:rsidRPr="002E58CB" w:rsidRDefault="002E58CB" w:rsidP="002E58CB">
      <w:pPr>
        <w:spacing w:after="0" w:line="240" w:lineRule="auto"/>
        <w:rPr>
          <w:rFonts w:ascii="Arial" w:hAnsi="Arial" w:cs="Arial"/>
          <w:b/>
          <w:sz w:val="20"/>
          <w:szCs w:val="20"/>
          <w:u w:val="single"/>
        </w:rPr>
      </w:pPr>
      <w:r w:rsidRPr="002E58CB">
        <w:rPr>
          <w:rFonts w:ascii="Arial" w:hAnsi="Arial" w:cs="Arial"/>
          <w:b/>
          <w:sz w:val="20"/>
          <w:szCs w:val="20"/>
          <w:u w:val="single"/>
        </w:rPr>
        <w:t>AMMONIZIONI e SQUALIFICHE</w:t>
      </w:r>
    </w:p>
    <w:p w14:paraId="5C0E7A0C"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t>Si precisa che le ammonizioni, alla fine della Fase Provinciale/Interprovinciale, saranno azzerate ad eccezione delle squalifiche che si intendono a proseguimento.</w:t>
      </w:r>
    </w:p>
    <w:p w14:paraId="326D0862" w14:textId="77777777" w:rsidR="002E58CB" w:rsidRPr="002E58CB" w:rsidRDefault="002E58CB" w:rsidP="002E58CB">
      <w:pPr>
        <w:spacing w:after="0" w:line="240" w:lineRule="auto"/>
        <w:jc w:val="both"/>
        <w:rPr>
          <w:rFonts w:ascii="Arial" w:hAnsi="Arial"/>
          <w:b/>
          <w:sz w:val="20"/>
          <w:szCs w:val="20"/>
          <w:u w:val="single"/>
        </w:rPr>
      </w:pPr>
    </w:p>
    <w:p w14:paraId="1BE77244" w14:textId="77777777" w:rsidR="002E58CB" w:rsidRPr="002E58CB" w:rsidRDefault="002E58CB" w:rsidP="002E58CB">
      <w:pPr>
        <w:pBdr>
          <w:top w:val="single" w:sz="4" w:space="1" w:color="auto"/>
          <w:left w:val="single" w:sz="4" w:space="4" w:color="auto"/>
          <w:bottom w:val="single" w:sz="4" w:space="1" w:color="auto"/>
          <w:right w:val="single" w:sz="4" w:space="0" w:color="auto"/>
        </w:pBdr>
        <w:spacing w:after="0" w:line="240" w:lineRule="auto"/>
        <w:jc w:val="center"/>
        <w:rPr>
          <w:rFonts w:ascii="Arial" w:hAnsi="Arial"/>
          <w:b/>
          <w:sz w:val="20"/>
          <w:szCs w:val="20"/>
        </w:rPr>
      </w:pPr>
      <w:r w:rsidRPr="002E58CB">
        <w:rPr>
          <w:rFonts w:ascii="Arial" w:hAnsi="Arial"/>
          <w:b/>
          <w:sz w:val="20"/>
          <w:szCs w:val="20"/>
        </w:rPr>
        <w:t>“CRITERI GUIDA” SVOLGIMENTO GARE DI PLAY-OFF</w:t>
      </w:r>
    </w:p>
    <w:p w14:paraId="19176C4E" w14:textId="77777777" w:rsidR="002E58CB" w:rsidRPr="002E58CB" w:rsidRDefault="002E58CB" w:rsidP="002E58CB">
      <w:pPr>
        <w:numPr>
          <w:ilvl w:val="0"/>
          <w:numId w:val="21"/>
        </w:numPr>
        <w:overflowPunct w:val="0"/>
        <w:autoSpaceDE w:val="0"/>
        <w:autoSpaceDN w:val="0"/>
        <w:adjustRightInd w:val="0"/>
        <w:spacing w:after="0" w:line="240" w:lineRule="auto"/>
        <w:jc w:val="both"/>
        <w:textAlignment w:val="baseline"/>
        <w:rPr>
          <w:rFonts w:ascii="Arial" w:hAnsi="Arial"/>
          <w:sz w:val="20"/>
          <w:szCs w:val="20"/>
        </w:rPr>
      </w:pPr>
      <w:r w:rsidRPr="002E58CB">
        <w:rPr>
          <w:rFonts w:ascii="Arial" w:hAnsi="Arial"/>
          <w:sz w:val="20"/>
          <w:szCs w:val="20"/>
        </w:rPr>
        <w:t xml:space="preserve">in caso di parità di punteggio al termine </w:t>
      </w:r>
      <w:r w:rsidRPr="002E58CB">
        <w:rPr>
          <w:rFonts w:ascii="Arial" w:hAnsi="Arial" w:cs="Arial"/>
          <w:sz w:val="20"/>
          <w:szCs w:val="20"/>
        </w:rPr>
        <w:t>della Fase Provinciale/Interprovinciale</w:t>
      </w:r>
      <w:r w:rsidRPr="002E58CB">
        <w:rPr>
          <w:rFonts w:ascii="Arial" w:hAnsi="Arial"/>
          <w:sz w:val="20"/>
          <w:szCs w:val="20"/>
        </w:rPr>
        <w:t xml:space="preserve"> tra   2 squadre, il titolo sportivo in competizione (promozione diretta alla Fase Regionale) verrà assegnato mediante gara spareggio in campo neutro, con eventuali tempi supplementari e calci di rigore;</w:t>
      </w:r>
    </w:p>
    <w:p w14:paraId="32A29865"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sz w:val="20"/>
          <w:szCs w:val="20"/>
        </w:rPr>
      </w:pPr>
    </w:p>
    <w:p w14:paraId="22BD2D0A" w14:textId="77777777" w:rsidR="002E58CB" w:rsidRPr="002E58CB" w:rsidRDefault="002E58CB" w:rsidP="002E58CB">
      <w:pPr>
        <w:numPr>
          <w:ilvl w:val="0"/>
          <w:numId w:val="21"/>
        </w:numPr>
        <w:overflowPunct w:val="0"/>
        <w:autoSpaceDE w:val="0"/>
        <w:autoSpaceDN w:val="0"/>
        <w:adjustRightInd w:val="0"/>
        <w:spacing w:after="0" w:line="240" w:lineRule="auto"/>
        <w:jc w:val="both"/>
        <w:textAlignment w:val="baseline"/>
        <w:rPr>
          <w:rFonts w:ascii="Arial" w:hAnsi="Arial"/>
          <w:sz w:val="20"/>
          <w:szCs w:val="20"/>
        </w:rPr>
      </w:pPr>
      <w:r w:rsidRPr="002E58CB">
        <w:rPr>
          <w:rFonts w:ascii="Arial" w:hAnsi="Arial"/>
          <w:sz w:val="20"/>
          <w:szCs w:val="20"/>
        </w:rPr>
        <w:t>in caso di parità di punteggio tra 3 o più squadre si procederà preliminarmente alla compilazione di una speciale graduatoria (cd. “Classifica avulsa”) tra le squadre interessate in base all’Art. 51, commi 3, 4 e 5, con spareggio in gara unica su campo neutro con eventuali tempi supplementari e calci di rigore tra le 2 squadre meglio Classificate.</w:t>
      </w:r>
    </w:p>
    <w:p w14:paraId="4E75A403" w14:textId="77777777" w:rsidR="002E58CB" w:rsidRPr="002E58CB" w:rsidRDefault="002E58CB" w:rsidP="002E58CB">
      <w:pPr>
        <w:spacing w:after="0" w:line="240" w:lineRule="auto"/>
        <w:rPr>
          <w:rFonts w:ascii="Arial" w:hAnsi="Arial" w:cs="Arial"/>
          <w:sz w:val="20"/>
          <w:szCs w:val="20"/>
        </w:rPr>
      </w:pPr>
    </w:p>
    <w:p w14:paraId="1221D698" w14:textId="77777777" w:rsidR="002E58CB" w:rsidRPr="002E58CB" w:rsidRDefault="002E58CB" w:rsidP="002E58CB">
      <w:pPr>
        <w:spacing w:after="0" w:line="240" w:lineRule="auto"/>
        <w:jc w:val="both"/>
        <w:rPr>
          <w:rFonts w:ascii="Arial" w:hAnsi="Arial"/>
          <w:b/>
          <w:sz w:val="20"/>
          <w:szCs w:val="20"/>
          <w:u w:val="single"/>
        </w:rPr>
      </w:pPr>
      <w:r w:rsidRPr="002E58CB">
        <w:rPr>
          <w:rFonts w:ascii="Arial" w:hAnsi="Arial"/>
          <w:b/>
          <w:sz w:val="20"/>
          <w:szCs w:val="20"/>
          <w:u w:val="single"/>
        </w:rPr>
        <w:t>GARE DI ACCESSO ALLA FASE REGIONALE</w:t>
      </w:r>
    </w:p>
    <w:p w14:paraId="37322DFB" w14:textId="77777777" w:rsidR="002E58CB" w:rsidRPr="002E58CB" w:rsidRDefault="002E58CB" w:rsidP="002E58CB">
      <w:pPr>
        <w:numPr>
          <w:ilvl w:val="0"/>
          <w:numId w:val="72"/>
        </w:numPr>
        <w:overflowPunct w:val="0"/>
        <w:autoSpaceDE w:val="0"/>
        <w:autoSpaceDN w:val="0"/>
        <w:adjustRightInd w:val="0"/>
        <w:spacing w:after="0" w:line="240" w:lineRule="auto"/>
        <w:ind w:left="709" w:hanging="425"/>
        <w:jc w:val="both"/>
        <w:textAlignment w:val="baseline"/>
        <w:rPr>
          <w:rFonts w:ascii="Arial" w:hAnsi="Arial"/>
          <w:sz w:val="20"/>
          <w:szCs w:val="20"/>
        </w:rPr>
      </w:pPr>
      <w:r w:rsidRPr="002E58CB">
        <w:rPr>
          <w:rFonts w:ascii="Arial" w:hAnsi="Arial"/>
          <w:sz w:val="20"/>
          <w:szCs w:val="20"/>
        </w:rPr>
        <w:t>partecipano alle gare della Prima Fase le Società Classificate al 2°, 3°, 4° e 5° posto di ciascun girone;</w:t>
      </w:r>
    </w:p>
    <w:p w14:paraId="1B1AC8D5" w14:textId="77777777" w:rsidR="002E58CB" w:rsidRPr="002E58CB" w:rsidRDefault="002E58CB" w:rsidP="002E58CB">
      <w:pPr>
        <w:overflowPunct w:val="0"/>
        <w:autoSpaceDE w:val="0"/>
        <w:autoSpaceDN w:val="0"/>
        <w:adjustRightInd w:val="0"/>
        <w:spacing w:after="0" w:line="240" w:lineRule="auto"/>
        <w:ind w:firstLine="709"/>
        <w:jc w:val="both"/>
        <w:textAlignment w:val="baseline"/>
        <w:rPr>
          <w:rFonts w:ascii="Arial" w:hAnsi="Arial"/>
          <w:sz w:val="20"/>
          <w:szCs w:val="20"/>
        </w:rPr>
      </w:pPr>
    </w:p>
    <w:p w14:paraId="6D975444" w14:textId="77777777" w:rsidR="002E58CB" w:rsidRPr="002E58CB" w:rsidRDefault="002E58CB" w:rsidP="002E58CB">
      <w:pPr>
        <w:numPr>
          <w:ilvl w:val="0"/>
          <w:numId w:val="72"/>
        </w:numPr>
        <w:overflowPunct w:val="0"/>
        <w:autoSpaceDE w:val="0"/>
        <w:autoSpaceDN w:val="0"/>
        <w:adjustRightInd w:val="0"/>
        <w:spacing w:after="0" w:line="240" w:lineRule="auto"/>
        <w:ind w:left="709" w:hanging="425"/>
        <w:jc w:val="both"/>
        <w:textAlignment w:val="baseline"/>
        <w:rPr>
          <w:rFonts w:ascii="Arial" w:hAnsi="Arial" w:cs="Arial"/>
          <w:sz w:val="20"/>
          <w:szCs w:val="20"/>
        </w:rPr>
      </w:pPr>
      <w:r w:rsidRPr="002E58CB">
        <w:rPr>
          <w:rFonts w:ascii="Arial" w:hAnsi="Arial" w:cs="Arial"/>
          <w:sz w:val="20"/>
          <w:szCs w:val="20"/>
        </w:rPr>
        <w:t>in caso di parità di punteggio tra 2 o più squadre al termine della Fase Provinciale/Interprovinciale, per individuare le squadre che hanno titolo a partecipare ai Play-Off ovvero per stabilire l’ordine della Classifica, si procederà, in “Deroga” ai commi 3, 4 e 5 dell’Art. 51 delle N.O.I.F., a compilare una graduatoria (cd. “Classifica avulsa”) fra le squadre interessate, tenendo conto nell’ordine:</w:t>
      </w:r>
    </w:p>
    <w:p w14:paraId="61889A14" w14:textId="77777777" w:rsidR="002E58CB" w:rsidRPr="002E58CB" w:rsidRDefault="002E58CB" w:rsidP="002E58CB">
      <w:pPr>
        <w:overflowPunct w:val="0"/>
        <w:autoSpaceDE w:val="0"/>
        <w:autoSpaceDN w:val="0"/>
        <w:adjustRightInd w:val="0"/>
        <w:spacing w:after="0" w:line="240" w:lineRule="auto"/>
        <w:jc w:val="both"/>
        <w:textAlignment w:val="baseline"/>
        <w:rPr>
          <w:rFonts w:ascii="Arial" w:hAnsi="Arial" w:cs="Arial"/>
          <w:sz w:val="20"/>
          <w:szCs w:val="20"/>
        </w:rPr>
      </w:pPr>
    </w:p>
    <w:p w14:paraId="508BE853"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Dei punti conseguiti negli incontri diretti fra tutte le squadre;</w:t>
      </w:r>
    </w:p>
    <w:p w14:paraId="225CAA0C"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Della differenza tra le reti segnate e subite nei medesimi incontri;</w:t>
      </w:r>
    </w:p>
    <w:p w14:paraId="57F4456E"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Della differenza tra reti segnate e subite nell’intero Campionato;</w:t>
      </w:r>
    </w:p>
    <w:p w14:paraId="51187A35"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 maggior numero di reti segnate nell’intero Campionato;</w:t>
      </w:r>
    </w:p>
    <w:p w14:paraId="331516A6" w14:textId="77777777" w:rsidR="002E58CB" w:rsidRPr="002E58CB" w:rsidRDefault="002E58CB" w:rsidP="002E58CB">
      <w:pPr>
        <w:numPr>
          <w:ilvl w:val="1"/>
          <w:numId w:val="72"/>
        </w:numPr>
        <w:overflowPunct w:val="0"/>
        <w:autoSpaceDE w:val="0"/>
        <w:autoSpaceDN w:val="0"/>
        <w:adjustRightInd w:val="0"/>
        <w:spacing w:after="0" w:line="240" w:lineRule="auto"/>
        <w:jc w:val="both"/>
        <w:textAlignment w:val="baseline"/>
        <w:rPr>
          <w:rFonts w:ascii="Arial" w:hAnsi="Arial" w:cs="Arial"/>
          <w:sz w:val="20"/>
          <w:szCs w:val="20"/>
        </w:rPr>
      </w:pPr>
      <w:r w:rsidRPr="002E58CB">
        <w:rPr>
          <w:rFonts w:ascii="Arial" w:hAnsi="Arial" w:cs="Arial"/>
          <w:sz w:val="20"/>
          <w:szCs w:val="20"/>
        </w:rPr>
        <w:t>Del sorteggio.</w:t>
      </w:r>
    </w:p>
    <w:p w14:paraId="4B12BE83" w14:textId="77777777" w:rsidR="002E58CB" w:rsidRPr="002E58CB" w:rsidRDefault="002E58CB" w:rsidP="002E58CB">
      <w:pPr>
        <w:overflowPunct w:val="0"/>
        <w:autoSpaceDE w:val="0"/>
        <w:autoSpaceDN w:val="0"/>
        <w:adjustRightInd w:val="0"/>
        <w:spacing w:after="0" w:line="240" w:lineRule="auto"/>
        <w:ind w:left="1440"/>
        <w:jc w:val="both"/>
        <w:textAlignment w:val="baseline"/>
        <w:rPr>
          <w:rFonts w:ascii="Arial" w:hAnsi="Arial" w:cs="Arial"/>
          <w:sz w:val="20"/>
          <w:szCs w:val="20"/>
        </w:rPr>
      </w:pPr>
    </w:p>
    <w:p w14:paraId="29238A1F" w14:textId="77777777" w:rsidR="002E58CB" w:rsidRPr="002E58CB" w:rsidRDefault="002E58CB" w:rsidP="002E58CB">
      <w:pPr>
        <w:numPr>
          <w:ilvl w:val="0"/>
          <w:numId w:val="72"/>
        </w:numPr>
        <w:overflowPunct w:val="0"/>
        <w:autoSpaceDE w:val="0"/>
        <w:autoSpaceDN w:val="0"/>
        <w:adjustRightInd w:val="0"/>
        <w:spacing w:after="0" w:line="240" w:lineRule="auto"/>
        <w:ind w:left="709" w:hanging="425"/>
        <w:jc w:val="both"/>
        <w:textAlignment w:val="baseline"/>
        <w:rPr>
          <w:rFonts w:ascii="Arial" w:hAnsi="Arial" w:cs="Arial"/>
          <w:sz w:val="20"/>
          <w:szCs w:val="20"/>
        </w:rPr>
      </w:pPr>
      <w:r w:rsidRPr="002E58CB">
        <w:rPr>
          <w:rFonts w:ascii="Arial" w:hAnsi="Arial" w:cs="Arial"/>
          <w:sz w:val="20"/>
          <w:szCs w:val="20"/>
        </w:rPr>
        <w:t>Nel primo turno, le 4 Società partecipanti ai Play-Off si incontreranno fra loro in gara unica sul campo delle Società che al termine della Fase Provinciale/Interprovinciale avranno occupato nei rispettivi gironi la migliore posizione in Classifica, secondo i seguenti accoppiamenti:</w:t>
      </w:r>
    </w:p>
    <w:p w14:paraId="53769BA1" w14:textId="77777777" w:rsidR="002E58CB" w:rsidRPr="002E58CB" w:rsidRDefault="002E58CB" w:rsidP="002E58CB">
      <w:pPr>
        <w:spacing w:after="0" w:line="240" w:lineRule="auto"/>
        <w:ind w:left="1080"/>
        <w:jc w:val="center"/>
        <w:rPr>
          <w:rFonts w:ascii="Arial" w:hAnsi="Arial" w:cs="Arial"/>
          <w:sz w:val="20"/>
          <w:szCs w:val="20"/>
        </w:rPr>
      </w:pPr>
      <w:r w:rsidRPr="002E58CB">
        <w:rPr>
          <w:rFonts w:ascii="Arial" w:hAnsi="Arial" w:cs="Arial"/>
          <w:sz w:val="20"/>
          <w:szCs w:val="20"/>
        </w:rPr>
        <w:t xml:space="preserve">2^ Classificata </w:t>
      </w:r>
      <w:r w:rsidRPr="002E58CB">
        <w:rPr>
          <w:rFonts w:ascii="Arial" w:hAnsi="Arial" w:cs="Arial"/>
          <w:sz w:val="20"/>
          <w:szCs w:val="20"/>
        </w:rPr>
        <w:tab/>
        <w:t>– 5^ Classificata</w:t>
      </w:r>
    </w:p>
    <w:p w14:paraId="083D5D90" w14:textId="77777777" w:rsidR="002E58CB" w:rsidRPr="002E58CB" w:rsidRDefault="002E58CB" w:rsidP="002E58CB">
      <w:pPr>
        <w:spacing w:after="0" w:line="240" w:lineRule="auto"/>
        <w:ind w:left="1080"/>
        <w:jc w:val="center"/>
        <w:rPr>
          <w:rFonts w:ascii="Arial" w:hAnsi="Arial" w:cs="Arial"/>
          <w:sz w:val="20"/>
          <w:szCs w:val="20"/>
        </w:rPr>
      </w:pPr>
      <w:r w:rsidRPr="002E58CB">
        <w:rPr>
          <w:rFonts w:ascii="Arial" w:hAnsi="Arial" w:cs="Arial"/>
          <w:sz w:val="20"/>
          <w:szCs w:val="20"/>
        </w:rPr>
        <w:lastRenderedPageBreak/>
        <w:t xml:space="preserve">3^ Classificata </w:t>
      </w:r>
      <w:r w:rsidRPr="002E58CB">
        <w:rPr>
          <w:rFonts w:ascii="Arial" w:hAnsi="Arial" w:cs="Arial"/>
          <w:sz w:val="20"/>
          <w:szCs w:val="20"/>
        </w:rPr>
        <w:tab/>
        <w:t>– 4^ Classificata</w:t>
      </w:r>
    </w:p>
    <w:p w14:paraId="353B0A45" w14:textId="77777777" w:rsidR="002E58CB" w:rsidRPr="002E58CB" w:rsidRDefault="002E58CB" w:rsidP="002E58CB">
      <w:pPr>
        <w:spacing w:after="0" w:line="240" w:lineRule="auto"/>
        <w:ind w:left="1080"/>
        <w:jc w:val="center"/>
        <w:rPr>
          <w:rFonts w:ascii="Arial" w:hAnsi="Arial" w:cs="Arial"/>
          <w:sz w:val="20"/>
          <w:szCs w:val="20"/>
        </w:rPr>
      </w:pPr>
    </w:p>
    <w:p w14:paraId="3505D24F"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b/>
          <w:sz w:val="20"/>
          <w:szCs w:val="20"/>
        </w:rPr>
        <w:t>Se il distacco tra le squadre 2^ e 5^ Classificata è pari o superiore a 10 punti l’incontro di Play-Off non verrà disputato e la Società 2^ Classificata passerà al turno successivo;</w:t>
      </w:r>
    </w:p>
    <w:p w14:paraId="3B61E0FD"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rPr>
      </w:pPr>
    </w:p>
    <w:p w14:paraId="35011DE8"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b/>
          <w:sz w:val="20"/>
          <w:szCs w:val="20"/>
        </w:rPr>
        <w:t>Se il distacco tra le squadre 3^ e 4^ Classificata è pari o superiore a 10 punti l’incontro di Play-Off non verrà disputato e la Società 3^ Classificata passerà al turno successivo;</w:t>
      </w:r>
    </w:p>
    <w:p w14:paraId="06E51883"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rPr>
      </w:pPr>
    </w:p>
    <w:p w14:paraId="1DEA1B28"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highlight w:val="yellow"/>
          <w:u w:val="single"/>
        </w:rPr>
      </w:pPr>
      <w:r w:rsidRPr="002E58CB">
        <w:rPr>
          <w:rFonts w:ascii="Arial" w:hAnsi="Arial" w:cs="Arial"/>
          <w:b/>
          <w:sz w:val="20"/>
          <w:szCs w:val="20"/>
          <w:highlight w:val="yellow"/>
          <w:u w:val="single"/>
        </w:rPr>
        <w:t>Se il distacco tra le squadre 2^ e 3^ Classificata, è pari o superiore a 10 punti, gli incontri di Play-Off non verranno disputati e la Società 2^ Classificata accede direttamente alla fase successiva;</w:t>
      </w:r>
    </w:p>
    <w:p w14:paraId="39207E89"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highlight w:val="yellow"/>
          <w:u w:val="single"/>
        </w:rPr>
      </w:pPr>
    </w:p>
    <w:p w14:paraId="2EA31FAB"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u w:val="single"/>
        </w:rPr>
      </w:pPr>
      <w:r w:rsidRPr="002E58CB">
        <w:rPr>
          <w:rFonts w:ascii="Arial" w:hAnsi="Arial" w:cs="Arial"/>
          <w:b/>
          <w:sz w:val="20"/>
          <w:szCs w:val="20"/>
          <w:u w:val="single"/>
        </w:rPr>
        <w:t>Nel primo turno, in caso di parità al termine dei tempi regolamentari, saranno effettuati i tempi supplementari e in caso di ulteriore parità, accederà al secondo turno, la Società meglio Classificata al termine del Campionato (regoular season);</w:t>
      </w:r>
    </w:p>
    <w:p w14:paraId="4302AB0D" w14:textId="77777777" w:rsidR="002E58CB" w:rsidRPr="002E58CB" w:rsidRDefault="002E58CB" w:rsidP="002E58CB">
      <w:pPr>
        <w:overflowPunct w:val="0"/>
        <w:autoSpaceDE w:val="0"/>
        <w:autoSpaceDN w:val="0"/>
        <w:adjustRightInd w:val="0"/>
        <w:spacing w:after="0" w:line="240" w:lineRule="auto"/>
        <w:ind w:left="720"/>
        <w:jc w:val="both"/>
        <w:textAlignment w:val="baseline"/>
        <w:rPr>
          <w:rFonts w:ascii="Arial" w:hAnsi="Arial" w:cs="Arial"/>
          <w:b/>
          <w:sz w:val="20"/>
          <w:szCs w:val="20"/>
          <w:u w:val="single"/>
        </w:rPr>
      </w:pPr>
    </w:p>
    <w:p w14:paraId="5868F9F2" w14:textId="77777777" w:rsidR="002E58CB" w:rsidRPr="002E58CB" w:rsidRDefault="002E58CB" w:rsidP="002E58CB">
      <w:pPr>
        <w:numPr>
          <w:ilvl w:val="0"/>
          <w:numId w:val="72"/>
        </w:numPr>
        <w:overflowPunct w:val="0"/>
        <w:autoSpaceDE w:val="0"/>
        <w:autoSpaceDN w:val="0"/>
        <w:adjustRightInd w:val="0"/>
        <w:spacing w:after="0" w:line="240" w:lineRule="auto"/>
        <w:ind w:hanging="436"/>
        <w:jc w:val="both"/>
        <w:textAlignment w:val="baseline"/>
        <w:rPr>
          <w:rFonts w:ascii="Arial" w:hAnsi="Arial" w:cs="Arial"/>
          <w:b/>
          <w:sz w:val="20"/>
          <w:szCs w:val="20"/>
        </w:rPr>
      </w:pPr>
      <w:r w:rsidRPr="002E58CB">
        <w:rPr>
          <w:rFonts w:ascii="Arial" w:hAnsi="Arial" w:cs="Arial"/>
          <w:sz w:val="20"/>
          <w:szCs w:val="20"/>
        </w:rPr>
        <w:t xml:space="preserve">Le Società vincitrici dei due accoppiamenti, disputeranno la gara di </w:t>
      </w:r>
      <w:r w:rsidRPr="002E58CB">
        <w:rPr>
          <w:rFonts w:ascii="Arial" w:hAnsi="Arial" w:cs="Arial"/>
          <w:b/>
          <w:sz w:val="20"/>
          <w:szCs w:val="20"/>
          <w:u w:val="single"/>
        </w:rPr>
        <w:t>Finale Play-Off</w:t>
      </w:r>
      <w:r w:rsidRPr="002E58CB">
        <w:rPr>
          <w:rFonts w:ascii="Arial" w:hAnsi="Arial" w:cs="Arial"/>
          <w:sz w:val="20"/>
          <w:szCs w:val="20"/>
        </w:rPr>
        <w:t xml:space="preserve"> per l’ammissione alla Fase Regionale. Tale gara sarà disputata sul campo della squadra meglio Classificata al termine della Fase Provinciale/Interprovinciale. </w:t>
      </w:r>
      <w:r w:rsidRPr="002E58CB">
        <w:rPr>
          <w:rFonts w:ascii="Arial" w:hAnsi="Arial" w:cs="Arial"/>
          <w:b/>
          <w:sz w:val="20"/>
          <w:szCs w:val="20"/>
        </w:rPr>
        <w:t>In caso di parità al termine dei tempi regolamentari, saranno effettuati i tempi supplementari e, in caso di ulteriore parità, verrà considerata vincente la Società in migliore posizione di Classifica al termine della Fase Provinciale/Interprovinciale.</w:t>
      </w:r>
    </w:p>
    <w:p w14:paraId="4B14CB9D" w14:textId="77777777" w:rsidR="002E58CB" w:rsidRPr="002E58CB" w:rsidRDefault="002E58CB"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3E0C3006" w14:textId="77777777" w:rsidR="002E58CB" w:rsidRPr="002E58CB" w:rsidRDefault="002E58CB" w:rsidP="002E58CB">
      <w:pPr>
        <w:spacing w:after="0" w:line="240" w:lineRule="auto"/>
        <w:rPr>
          <w:sz w:val="14"/>
          <w:szCs w:val="14"/>
        </w:rPr>
      </w:pPr>
      <w:r w:rsidRPr="002E58CB">
        <w:rPr>
          <w:rFonts w:ascii="Arial" w:hAnsi="Arial" w:cs="Arial"/>
          <w:b/>
          <w:u w:val="single"/>
          <w:shd w:val="clear" w:color="auto" w:fill="00FFFF"/>
        </w:rPr>
        <w:t>CAMPIONATO REGIONALE UNDER 14</w:t>
      </w:r>
    </w:p>
    <w:p w14:paraId="749B309E" w14:textId="77777777" w:rsidR="002E58CB" w:rsidRPr="002E58CB" w:rsidRDefault="002E58CB" w:rsidP="002E58CB">
      <w:pPr>
        <w:spacing w:after="0" w:line="240" w:lineRule="auto"/>
        <w:jc w:val="both"/>
        <w:rPr>
          <w:rFonts w:ascii="Arial" w:hAnsi="Arial" w:cs="Arial"/>
          <w:sz w:val="20"/>
          <w:szCs w:val="20"/>
        </w:rPr>
      </w:pPr>
      <w:r w:rsidRPr="002E58CB">
        <w:rPr>
          <w:rFonts w:ascii="Arial" w:hAnsi="Arial" w:cs="Arial"/>
          <w:sz w:val="20"/>
          <w:szCs w:val="20"/>
        </w:rPr>
        <w:br/>
        <w:t>Si pubblica l’organico definitivo del Campionato in oggetto specificato, suddiviso nei Gironi Provinciali / Interprovinciali della Fase Provinciale:</w:t>
      </w:r>
    </w:p>
    <w:p w14:paraId="00A50075" w14:textId="77777777" w:rsidR="002E58CB" w:rsidRPr="002E58CB" w:rsidRDefault="002E58CB" w:rsidP="002E58CB">
      <w:pPr>
        <w:spacing w:after="0" w:line="240" w:lineRule="auto"/>
        <w:rPr>
          <w:rFonts w:ascii="Arial" w:hAnsi="Arial" w:cs="Arial"/>
          <w:b/>
          <w:sz w:val="20"/>
          <w:szCs w:val="20"/>
        </w:rPr>
      </w:pPr>
    </w:p>
    <w:p w14:paraId="550F4113" w14:textId="77777777" w:rsidR="002E58CB" w:rsidRPr="002E58CB" w:rsidRDefault="002E58CB" w:rsidP="002E58CB">
      <w:pPr>
        <w:spacing w:after="0" w:line="240" w:lineRule="auto"/>
        <w:ind w:right="-1"/>
        <w:rPr>
          <w:rFonts w:ascii="Arial" w:hAnsi="Arial" w:cs="Arial"/>
          <w:sz w:val="20"/>
          <w:szCs w:val="20"/>
        </w:rPr>
      </w:pPr>
      <w:r w:rsidRPr="002E58CB">
        <w:rPr>
          <w:rFonts w:ascii="Arial" w:hAnsi="Arial" w:cs="Arial"/>
          <w:b/>
          <w:sz w:val="20"/>
          <w:szCs w:val="20"/>
        </w:rPr>
        <w:t>GIRONE A – n. 9 squadre (gestione affidata alla Deleg. Prov.le di Trapani)</w:t>
      </w:r>
    </w:p>
    <w:p w14:paraId="45405510" w14:textId="77777777" w:rsidR="002E58CB" w:rsidRPr="002E58CB" w:rsidRDefault="002E58CB" w:rsidP="002E58CB">
      <w:pPr>
        <w:spacing w:after="0" w:line="240" w:lineRule="auto"/>
        <w:rPr>
          <w:rFonts w:ascii="Arial" w:hAnsi="Arial" w:cs="Arial"/>
          <w:b/>
          <w:sz w:val="20"/>
          <w:szCs w:val="20"/>
        </w:rPr>
      </w:pPr>
    </w:p>
    <w:p w14:paraId="500C1FFA"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 xml:space="preserve">AURORA MAZARA *        </w:t>
      </w:r>
    </w:p>
    <w:p w14:paraId="7C339980"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BELCIE SPORT *</w:t>
      </w:r>
    </w:p>
    <w:p w14:paraId="6294C1FA"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BOEO MARSALA</w:t>
      </w:r>
    </w:p>
    <w:p w14:paraId="7FE28509"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 xml:space="preserve">CASTELVETRANO SELINUNTE *  </w:t>
      </w:r>
    </w:p>
    <w:p w14:paraId="301695B8"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 xml:space="preserve">FOOTBALL CASTELLAMMARE *   </w:t>
      </w:r>
    </w:p>
    <w:p w14:paraId="6D7A7999"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 xml:space="preserve">GARIBALDINA A.S.D.       </w:t>
      </w:r>
    </w:p>
    <w:p w14:paraId="0E97E6E9"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RENZO LOPICCOLO TERRASINI *</w:t>
      </w:r>
    </w:p>
    <w:p w14:paraId="748223BA"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TRAPANI 1905 F.C. *</w:t>
      </w:r>
    </w:p>
    <w:p w14:paraId="3FA1816B" w14:textId="77777777" w:rsidR="002E58CB" w:rsidRPr="002E58CB" w:rsidRDefault="002E58CB" w:rsidP="002E58CB">
      <w:pPr>
        <w:spacing w:after="0" w:line="240" w:lineRule="auto"/>
        <w:rPr>
          <w:rFonts w:ascii="Arial" w:hAnsi="Arial" w:cs="Arial"/>
          <w:sz w:val="20"/>
          <w:szCs w:val="20"/>
        </w:rPr>
      </w:pPr>
      <w:r w:rsidRPr="002E58CB">
        <w:rPr>
          <w:rFonts w:ascii="Arial" w:hAnsi="Arial" w:cs="Arial"/>
          <w:sz w:val="20"/>
          <w:szCs w:val="20"/>
        </w:rPr>
        <w:t xml:space="preserve">VIS MAZARA 2000 CALCIO                </w:t>
      </w:r>
    </w:p>
    <w:p w14:paraId="31EEC09C" w14:textId="77777777" w:rsidR="002E58CB" w:rsidRPr="002E58CB" w:rsidRDefault="002E58CB" w:rsidP="002E58CB">
      <w:pPr>
        <w:spacing w:after="0" w:line="240" w:lineRule="auto"/>
        <w:rPr>
          <w:rFonts w:ascii="Arial" w:hAnsi="Arial" w:cs="Arial"/>
          <w:b/>
          <w:sz w:val="20"/>
          <w:szCs w:val="20"/>
        </w:rPr>
      </w:pPr>
    </w:p>
    <w:p w14:paraId="1CB26252" w14:textId="2F5FF93D" w:rsidR="002E58CB" w:rsidRPr="002E58CB" w:rsidRDefault="002E58CB" w:rsidP="002E58CB">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r w:rsidRPr="002E58CB">
        <w:rPr>
          <w:rFonts w:ascii="Arial" w:hAnsi="Arial" w:cs="Arial"/>
          <w:b/>
          <w:sz w:val="20"/>
          <w:szCs w:val="20"/>
        </w:rPr>
        <w:t>*</w:t>
      </w:r>
      <w:r w:rsidRPr="002E58CB">
        <w:rPr>
          <w:rFonts w:ascii="Arial" w:hAnsi="Arial" w:cs="Arial"/>
          <w:sz w:val="20"/>
          <w:szCs w:val="20"/>
        </w:rPr>
        <w:t xml:space="preserve"> Società “FUORI CLASSIFICA”</w:t>
      </w:r>
    </w:p>
    <w:p w14:paraId="6AC92A05" w14:textId="77777777" w:rsidR="002E58CB" w:rsidRDefault="002E58CB" w:rsidP="00CF1649">
      <w:pPr>
        <w:keepNext/>
        <w:spacing w:after="0" w:line="240" w:lineRule="auto"/>
        <w:outlineLvl w:val="0"/>
        <w:rPr>
          <w:rFonts w:ascii="Arial" w:hAnsi="Arial" w:cs="Arial"/>
          <w:b/>
          <w:szCs w:val="24"/>
          <w:u w:val="single"/>
        </w:rPr>
      </w:pPr>
    </w:p>
    <w:p w14:paraId="28BA4B6F" w14:textId="77777777" w:rsidR="002E58CB" w:rsidRDefault="002E58CB" w:rsidP="00CF1649">
      <w:pPr>
        <w:keepNext/>
        <w:spacing w:after="0" w:line="240" w:lineRule="auto"/>
        <w:outlineLvl w:val="0"/>
        <w:rPr>
          <w:rFonts w:ascii="Arial" w:hAnsi="Arial" w:cs="Arial"/>
          <w:b/>
          <w:szCs w:val="24"/>
          <w:u w:val="single"/>
        </w:rPr>
      </w:pPr>
    </w:p>
    <w:p w14:paraId="3419AECE" w14:textId="425DEF83" w:rsidR="006D3164" w:rsidRPr="00CF1649" w:rsidRDefault="006D3164" w:rsidP="00CF1649">
      <w:pPr>
        <w:keepNext/>
        <w:spacing w:after="0" w:line="240" w:lineRule="auto"/>
        <w:outlineLvl w:val="0"/>
        <w:rPr>
          <w:rFonts w:ascii="Arial" w:hAnsi="Arial" w:cs="Arial"/>
          <w:sz w:val="24"/>
        </w:rPr>
      </w:pPr>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314EB0D9" w14:textId="77777777" w:rsidR="002E58CB" w:rsidRDefault="002E58CB" w:rsidP="00550FC9">
      <w:pPr>
        <w:autoSpaceDE w:val="0"/>
        <w:autoSpaceDN w:val="0"/>
        <w:adjustRightInd w:val="0"/>
        <w:spacing w:after="0" w:line="240" w:lineRule="auto"/>
        <w:jc w:val="both"/>
        <w:rPr>
          <w:rFonts w:ascii="Arial" w:hAnsi="Arial" w:cs="Arial"/>
          <w:b/>
          <w:u w:val="single"/>
        </w:rPr>
      </w:pPr>
    </w:p>
    <w:p w14:paraId="523A5197" w14:textId="77777777" w:rsidR="002E58CB" w:rsidRDefault="002E58CB" w:rsidP="00550FC9">
      <w:pPr>
        <w:autoSpaceDE w:val="0"/>
        <w:autoSpaceDN w:val="0"/>
        <w:adjustRightInd w:val="0"/>
        <w:spacing w:after="0" w:line="240" w:lineRule="auto"/>
        <w:jc w:val="both"/>
        <w:rPr>
          <w:rFonts w:ascii="Arial" w:hAnsi="Arial" w:cs="Arial"/>
          <w:b/>
          <w:u w:val="single"/>
        </w:rPr>
      </w:pPr>
    </w:p>
    <w:p w14:paraId="4A2A4D67" w14:textId="77777777" w:rsidR="002E58CB" w:rsidRDefault="002E58CB" w:rsidP="00550FC9">
      <w:pPr>
        <w:autoSpaceDE w:val="0"/>
        <w:autoSpaceDN w:val="0"/>
        <w:adjustRightInd w:val="0"/>
        <w:spacing w:after="0" w:line="240" w:lineRule="auto"/>
        <w:jc w:val="both"/>
        <w:rPr>
          <w:rFonts w:ascii="Arial" w:hAnsi="Arial" w:cs="Arial"/>
          <w:b/>
          <w:u w:val="single"/>
        </w:rPr>
      </w:pPr>
    </w:p>
    <w:p w14:paraId="0F067DE1" w14:textId="77777777" w:rsidR="002E58CB" w:rsidRDefault="002E58CB" w:rsidP="00550FC9">
      <w:pPr>
        <w:autoSpaceDE w:val="0"/>
        <w:autoSpaceDN w:val="0"/>
        <w:adjustRightInd w:val="0"/>
        <w:spacing w:after="0" w:line="240" w:lineRule="auto"/>
        <w:jc w:val="both"/>
        <w:rPr>
          <w:rFonts w:ascii="Arial" w:hAnsi="Arial" w:cs="Arial"/>
          <w:b/>
          <w:u w:val="single"/>
        </w:rPr>
      </w:pPr>
    </w:p>
    <w:p w14:paraId="10E889A1" w14:textId="53E83A0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lastRenderedPageBreak/>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2"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3"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4"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5"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6"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7"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8"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9"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0"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1"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2"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3"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4"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5"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6"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7"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8"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lastRenderedPageBreak/>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7EA1D8D4" w14:textId="3FEBD185"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7E2E8B44" w14:textId="0717CCBA"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9"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lastRenderedPageBreak/>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04A782CD" w14:textId="77777777" w:rsidR="00291944" w:rsidRDefault="00291944" w:rsidP="00E63C4F">
      <w:pPr>
        <w:spacing w:after="0"/>
        <w:jc w:val="both"/>
        <w:rPr>
          <w:rFonts w:ascii="Arial" w:hAnsi="Arial" w:cs="Arial"/>
          <w:b/>
          <w:szCs w:val="24"/>
          <w:u w:val="single"/>
        </w:rPr>
      </w:pPr>
    </w:p>
    <w:p w14:paraId="028865D5" w14:textId="0E238B6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0"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1"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4AF50466" w14:textId="77777777" w:rsidR="002E58CB" w:rsidRDefault="002E58CB" w:rsidP="00E63C4F">
      <w:pPr>
        <w:jc w:val="both"/>
        <w:rPr>
          <w:rFonts w:ascii="Arial" w:hAnsi="Arial" w:cs="Arial"/>
          <w:b/>
          <w:szCs w:val="24"/>
          <w:u w:val="single"/>
        </w:rPr>
      </w:pPr>
    </w:p>
    <w:p w14:paraId="259349D2" w14:textId="53BE69FD"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2" w:history="1">
        <w:r w:rsidRPr="00A04696">
          <w:rPr>
            <w:rStyle w:val="Collegamentoipertestuale"/>
            <w:rFonts w:ascii="Arial" w:hAnsi="Arial" w:cs="Arial"/>
            <w:sz w:val="20"/>
          </w:rPr>
          <w:t>www.lnd.it</w:t>
        </w:r>
      </w:hyperlink>
      <w:r w:rsidR="006325AD">
        <w:rPr>
          <w:rFonts w:ascii="Arial" w:hAnsi="Arial" w:cs="Arial"/>
          <w:sz w:val="20"/>
        </w:rPr>
        <w:br/>
      </w: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021074C0" w:rsidR="00916A2F"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3"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lastRenderedPageBreak/>
        <w:t xml:space="preserve">e-mail: </w:t>
      </w:r>
      <w:hyperlink r:id="rId54"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0"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9"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4"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5"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6"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8"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0"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1"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2"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4F82BBFD"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2020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0DA0ED56" w14:textId="77777777" w:rsidR="002E58CB" w:rsidRDefault="002E58CB" w:rsidP="003A1D38">
      <w:pPr>
        <w:widowControl w:val="0"/>
        <w:spacing w:after="0" w:line="240" w:lineRule="auto"/>
        <w:ind w:right="-941"/>
        <w:rPr>
          <w:rFonts w:ascii="Arial" w:hAnsi="Arial" w:cs="Arial"/>
          <w:color w:val="0000FF"/>
          <w:sz w:val="20"/>
          <w:szCs w:val="20"/>
          <w:u w:val="single"/>
        </w:rPr>
      </w:pPr>
    </w:p>
    <w:p w14:paraId="16D9C2B2" w14:textId="77777777" w:rsidR="002E58CB" w:rsidRDefault="002E58CB" w:rsidP="003A1D38">
      <w:pPr>
        <w:widowControl w:val="0"/>
        <w:spacing w:after="0" w:line="240" w:lineRule="auto"/>
        <w:ind w:right="-941"/>
        <w:rPr>
          <w:rFonts w:ascii="Arial" w:hAnsi="Arial" w:cs="Arial"/>
          <w:color w:val="0000FF"/>
          <w:sz w:val="20"/>
          <w:szCs w:val="20"/>
          <w:u w:val="single"/>
        </w:rPr>
      </w:pPr>
    </w:p>
    <w:p w14:paraId="47D2BAB6" w14:textId="77777777" w:rsidR="002E58CB" w:rsidRDefault="002E58CB" w:rsidP="003A1D38">
      <w:pPr>
        <w:widowControl w:val="0"/>
        <w:spacing w:after="0" w:line="240" w:lineRule="auto"/>
        <w:ind w:right="-941"/>
        <w:rPr>
          <w:rFonts w:ascii="Arial" w:hAnsi="Arial" w:cs="Arial"/>
          <w:color w:val="0000FF"/>
          <w:sz w:val="20"/>
          <w:szCs w:val="20"/>
          <w:u w:val="single"/>
        </w:rPr>
      </w:pPr>
    </w:p>
    <w:p w14:paraId="29AF267D" w14:textId="77777777" w:rsidR="002E58CB" w:rsidRDefault="002E58CB" w:rsidP="003A1D38">
      <w:pPr>
        <w:widowControl w:val="0"/>
        <w:spacing w:after="0" w:line="240" w:lineRule="auto"/>
        <w:ind w:right="-941"/>
        <w:rPr>
          <w:rFonts w:ascii="Arial" w:hAnsi="Arial" w:cs="Arial"/>
          <w:color w:val="0000FF"/>
          <w:sz w:val="20"/>
          <w:szCs w:val="20"/>
          <w:u w:val="single"/>
        </w:rPr>
      </w:pPr>
    </w:p>
    <w:p w14:paraId="08FB6308" w14:textId="77777777" w:rsidR="002E58CB" w:rsidRDefault="002E58CB" w:rsidP="003A1D38">
      <w:pPr>
        <w:widowControl w:val="0"/>
        <w:spacing w:after="0" w:line="240" w:lineRule="auto"/>
        <w:ind w:right="-941"/>
        <w:rPr>
          <w:rFonts w:ascii="Arial" w:hAnsi="Arial" w:cs="Arial"/>
          <w:color w:val="0000FF"/>
          <w:sz w:val="20"/>
          <w:szCs w:val="20"/>
          <w:u w:val="single"/>
        </w:rPr>
      </w:pPr>
    </w:p>
    <w:p w14:paraId="7F45A6FB" w14:textId="77777777" w:rsidR="002E58CB" w:rsidRDefault="002E58CB" w:rsidP="003A1D38">
      <w:pPr>
        <w:widowControl w:val="0"/>
        <w:spacing w:after="0" w:line="240" w:lineRule="auto"/>
        <w:ind w:right="-941"/>
        <w:rPr>
          <w:rFonts w:ascii="Arial" w:hAnsi="Arial" w:cs="Arial"/>
          <w:color w:val="0000FF"/>
          <w:sz w:val="20"/>
          <w:szCs w:val="20"/>
          <w:u w:val="single"/>
        </w:rPr>
      </w:pPr>
    </w:p>
    <w:p w14:paraId="32189193" w14:textId="77777777" w:rsidR="002E58CB" w:rsidRDefault="002E58CB" w:rsidP="003A1D38">
      <w:pPr>
        <w:widowControl w:val="0"/>
        <w:spacing w:after="0" w:line="240" w:lineRule="auto"/>
        <w:ind w:right="-941"/>
        <w:rPr>
          <w:rFonts w:ascii="Arial" w:hAnsi="Arial" w:cs="Arial"/>
          <w:color w:val="0000FF"/>
          <w:sz w:val="20"/>
          <w:szCs w:val="20"/>
          <w:u w:val="single"/>
        </w:rPr>
      </w:pPr>
    </w:p>
    <w:p w14:paraId="4C9B4564" w14:textId="77777777" w:rsidR="002E58CB" w:rsidRDefault="002E58CB" w:rsidP="003A1D38">
      <w:pPr>
        <w:widowControl w:val="0"/>
        <w:spacing w:after="0" w:line="240" w:lineRule="auto"/>
        <w:ind w:right="-941"/>
        <w:rPr>
          <w:rFonts w:ascii="Arial" w:hAnsi="Arial" w:cs="Arial"/>
          <w:color w:val="0000FF"/>
          <w:sz w:val="20"/>
          <w:szCs w:val="20"/>
          <w:u w:val="single"/>
        </w:rPr>
      </w:pPr>
    </w:p>
    <w:p w14:paraId="5AD956C1" w14:textId="77777777" w:rsidR="002E58CB" w:rsidRDefault="002E58CB" w:rsidP="003A1D38">
      <w:pPr>
        <w:widowControl w:val="0"/>
        <w:spacing w:after="0" w:line="240" w:lineRule="auto"/>
        <w:ind w:right="-941"/>
        <w:rPr>
          <w:rFonts w:ascii="Arial" w:hAnsi="Arial" w:cs="Arial"/>
          <w:color w:val="0000FF"/>
          <w:sz w:val="20"/>
          <w:szCs w:val="20"/>
          <w:u w:val="single"/>
        </w:rPr>
      </w:pPr>
    </w:p>
    <w:p w14:paraId="22425C58" w14:textId="77777777" w:rsidR="002E58CB" w:rsidRDefault="002E58CB" w:rsidP="003A1D38">
      <w:pPr>
        <w:widowControl w:val="0"/>
        <w:spacing w:after="0" w:line="240" w:lineRule="auto"/>
        <w:ind w:right="-941"/>
        <w:rPr>
          <w:rFonts w:ascii="Arial" w:hAnsi="Arial" w:cs="Arial"/>
          <w:color w:val="0000FF"/>
          <w:sz w:val="20"/>
          <w:szCs w:val="20"/>
          <w:u w:val="single"/>
        </w:rPr>
      </w:pPr>
    </w:p>
    <w:p w14:paraId="58901CC9" w14:textId="77777777" w:rsidR="002E58CB" w:rsidRDefault="002E58CB" w:rsidP="003A1D38">
      <w:pPr>
        <w:widowControl w:val="0"/>
        <w:spacing w:after="0" w:line="240" w:lineRule="auto"/>
        <w:ind w:right="-941"/>
        <w:rPr>
          <w:rFonts w:ascii="Arial" w:hAnsi="Arial" w:cs="Arial"/>
          <w:color w:val="0000FF"/>
          <w:sz w:val="20"/>
          <w:szCs w:val="20"/>
          <w:u w:val="single"/>
        </w:rPr>
      </w:pPr>
    </w:p>
    <w:p w14:paraId="2CD358F1" w14:textId="77777777" w:rsidR="002E58CB" w:rsidRDefault="002E58CB" w:rsidP="003A1D38">
      <w:pPr>
        <w:widowControl w:val="0"/>
        <w:spacing w:after="0" w:line="240" w:lineRule="auto"/>
        <w:ind w:right="-941"/>
        <w:rPr>
          <w:rFonts w:ascii="Arial" w:hAnsi="Arial" w:cs="Arial"/>
          <w:color w:val="0000FF"/>
          <w:sz w:val="20"/>
          <w:szCs w:val="20"/>
          <w:u w:val="single"/>
        </w:rPr>
      </w:pPr>
    </w:p>
    <w:p w14:paraId="1D6A1B33" w14:textId="77777777" w:rsidR="002E58CB" w:rsidRDefault="002E58CB" w:rsidP="003A1D38">
      <w:pPr>
        <w:widowControl w:val="0"/>
        <w:spacing w:after="0" w:line="240" w:lineRule="auto"/>
        <w:ind w:right="-941"/>
        <w:rPr>
          <w:rFonts w:ascii="Arial" w:hAnsi="Arial" w:cs="Arial"/>
          <w:color w:val="0000FF"/>
          <w:sz w:val="20"/>
          <w:szCs w:val="20"/>
          <w:u w:val="single"/>
        </w:rPr>
      </w:pPr>
    </w:p>
    <w:p w14:paraId="0BA20D50" w14:textId="77777777" w:rsidR="002E58CB" w:rsidRDefault="002E58CB" w:rsidP="003A1D38">
      <w:pPr>
        <w:widowControl w:val="0"/>
        <w:spacing w:after="0" w:line="240" w:lineRule="auto"/>
        <w:ind w:right="-941"/>
        <w:rPr>
          <w:rFonts w:ascii="Arial" w:hAnsi="Arial" w:cs="Arial"/>
          <w:color w:val="0000FF"/>
          <w:sz w:val="20"/>
          <w:szCs w:val="20"/>
          <w:u w:val="single"/>
        </w:rPr>
      </w:pPr>
    </w:p>
    <w:p w14:paraId="15B868B0" w14:textId="77777777" w:rsidR="002E58CB" w:rsidRDefault="002E58CB" w:rsidP="003A1D38">
      <w:pPr>
        <w:widowControl w:val="0"/>
        <w:spacing w:after="0" w:line="240" w:lineRule="auto"/>
        <w:ind w:right="-941"/>
        <w:rPr>
          <w:rFonts w:ascii="Arial" w:hAnsi="Arial" w:cs="Arial"/>
          <w:color w:val="0000FF"/>
          <w:sz w:val="20"/>
          <w:szCs w:val="20"/>
          <w:u w:val="single"/>
        </w:rPr>
      </w:pPr>
    </w:p>
    <w:p w14:paraId="10E8B537" w14:textId="77777777" w:rsidR="002E58CB" w:rsidRPr="00214B18" w:rsidRDefault="002E58CB"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6" w:name="Delegazione"/>
            <w:bookmarkEnd w:id="6"/>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7"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7"/>
    </w:p>
    <w:p w14:paraId="31E8B94E" w14:textId="77777777" w:rsidR="00E3679B" w:rsidRDefault="00E3679B" w:rsidP="00025677">
      <w:pPr>
        <w:spacing w:after="0" w:line="240" w:lineRule="auto"/>
        <w:jc w:val="both"/>
        <w:rPr>
          <w:rFonts w:ascii="Arial" w:hAnsi="Arial" w:cs="Arial"/>
          <w:b/>
          <w:u w:val="single"/>
        </w:rPr>
      </w:pPr>
    </w:p>
    <w:p w14:paraId="668A7402" w14:textId="58882541" w:rsidR="002E58CB" w:rsidRDefault="002E58CB" w:rsidP="00025677">
      <w:pPr>
        <w:spacing w:after="0" w:line="240" w:lineRule="auto"/>
        <w:jc w:val="both"/>
        <w:rPr>
          <w:rFonts w:ascii="Arial" w:hAnsi="Arial" w:cs="Arial"/>
          <w:b/>
          <w:u w:val="single"/>
        </w:rPr>
      </w:pPr>
      <w:r>
        <w:rPr>
          <w:rFonts w:ascii="Arial" w:hAnsi="Arial" w:cs="Arial"/>
          <w:b/>
          <w:u w:val="single"/>
        </w:rPr>
        <w:t>SERIE D CALCIO A5</w:t>
      </w:r>
    </w:p>
    <w:p w14:paraId="7040614C" w14:textId="77777777" w:rsidR="002E58CB" w:rsidRDefault="002E58CB" w:rsidP="00025677">
      <w:pPr>
        <w:spacing w:after="0" w:line="240" w:lineRule="auto"/>
        <w:jc w:val="both"/>
        <w:rPr>
          <w:rFonts w:ascii="Arial" w:hAnsi="Arial" w:cs="Arial"/>
          <w:b/>
          <w:u w:val="single"/>
        </w:rPr>
      </w:pPr>
    </w:p>
    <w:p w14:paraId="1AB51F62" w14:textId="15F774FB" w:rsidR="002E58CB" w:rsidRPr="002E58CB" w:rsidRDefault="002E58CB" w:rsidP="00025677">
      <w:pPr>
        <w:spacing w:after="0" w:line="240" w:lineRule="auto"/>
        <w:jc w:val="both"/>
        <w:rPr>
          <w:rFonts w:ascii="Arial" w:hAnsi="Arial" w:cs="Arial"/>
          <w:bCs/>
          <w:sz w:val="20"/>
          <w:szCs w:val="20"/>
        </w:rPr>
      </w:pPr>
      <w:r w:rsidRPr="002E58CB">
        <w:rPr>
          <w:rFonts w:ascii="Arial" w:hAnsi="Arial" w:cs="Arial"/>
          <w:bCs/>
          <w:sz w:val="20"/>
          <w:szCs w:val="20"/>
        </w:rPr>
        <w:t>Opportunamente modificato a causa di un refuso informatico, si ripubblica il calendario del campionato in epigrafe.</w:t>
      </w:r>
    </w:p>
    <w:p w14:paraId="2925AB81" w14:textId="77777777" w:rsidR="002E58CB" w:rsidRDefault="002E58CB" w:rsidP="00025677">
      <w:pPr>
        <w:spacing w:after="0" w:line="240" w:lineRule="auto"/>
        <w:jc w:val="both"/>
        <w:rPr>
          <w:rFonts w:ascii="Arial" w:hAnsi="Arial" w:cs="Arial"/>
          <w:b/>
          <w:u w:val="single"/>
        </w:rPr>
      </w:pPr>
    </w:p>
    <w:p w14:paraId="6D56DCE4" w14:textId="215B08CA" w:rsidR="002E58CB" w:rsidRDefault="002E58CB" w:rsidP="00025677">
      <w:pPr>
        <w:spacing w:after="0" w:line="240" w:lineRule="auto"/>
        <w:jc w:val="both"/>
        <w:rPr>
          <w:rFonts w:ascii="Arial" w:hAnsi="Arial" w:cs="Arial"/>
          <w:b/>
          <w:u w:val="single"/>
        </w:rPr>
      </w:pPr>
      <w:r>
        <w:rPr>
          <w:rFonts w:ascii="Arial" w:hAnsi="Arial" w:cs="Arial"/>
          <w:b/>
          <w:u w:val="single"/>
        </w:rPr>
        <w:t>UNDER 17 PROVINCIALE A 11</w:t>
      </w:r>
    </w:p>
    <w:p w14:paraId="39EF5317" w14:textId="77777777" w:rsidR="002E58CB" w:rsidRDefault="002E58CB" w:rsidP="00025677">
      <w:pPr>
        <w:spacing w:after="0" w:line="240" w:lineRule="auto"/>
        <w:jc w:val="both"/>
        <w:rPr>
          <w:rFonts w:ascii="Arial" w:hAnsi="Arial" w:cs="Arial"/>
          <w:b/>
          <w:u w:val="single"/>
        </w:rPr>
      </w:pPr>
    </w:p>
    <w:p w14:paraId="12CDB48C" w14:textId="77777777" w:rsidR="00903949" w:rsidRDefault="00903949" w:rsidP="00903949">
      <w:pPr>
        <w:spacing w:after="0" w:line="240" w:lineRule="auto"/>
        <w:jc w:val="both"/>
        <w:rPr>
          <w:rFonts w:ascii="Arial" w:hAnsi="Arial" w:cs="Arial"/>
          <w:bCs/>
          <w:sz w:val="20"/>
          <w:szCs w:val="20"/>
        </w:rPr>
      </w:pPr>
      <w:r>
        <w:rPr>
          <w:rFonts w:ascii="Arial" w:hAnsi="Arial" w:cs="Arial"/>
          <w:bCs/>
          <w:sz w:val="20"/>
          <w:szCs w:val="20"/>
        </w:rPr>
        <w:t>Si allega il calendario del campionato in epigrafe.</w:t>
      </w:r>
    </w:p>
    <w:p w14:paraId="0F0BEBE0" w14:textId="77777777" w:rsidR="00903949" w:rsidRDefault="00903949" w:rsidP="00025677">
      <w:pPr>
        <w:spacing w:after="0" w:line="240" w:lineRule="auto"/>
        <w:jc w:val="both"/>
        <w:rPr>
          <w:rFonts w:ascii="Arial" w:hAnsi="Arial" w:cs="Arial"/>
          <w:b/>
          <w:u w:val="single"/>
        </w:rPr>
      </w:pPr>
    </w:p>
    <w:p w14:paraId="772C032D" w14:textId="77777777" w:rsidR="002E58CB" w:rsidRDefault="002E58CB" w:rsidP="00025677">
      <w:pPr>
        <w:spacing w:after="0" w:line="240" w:lineRule="auto"/>
        <w:jc w:val="both"/>
        <w:rPr>
          <w:rFonts w:ascii="Arial" w:hAnsi="Arial" w:cs="Arial"/>
          <w:b/>
          <w:u w:val="single"/>
        </w:rPr>
      </w:pPr>
    </w:p>
    <w:p w14:paraId="1E4F3874" w14:textId="25313F51" w:rsidR="00E3679B" w:rsidRDefault="00BF1862" w:rsidP="00025677">
      <w:pPr>
        <w:spacing w:after="0" w:line="240" w:lineRule="auto"/>
        <w:jc w:val="both"/>
        <w:rPr>
          <w:rFonts w:ascii="Arial" w:hAnsi="Arial" w:cs="Arial"/>
          <w:b/>
          <w:u w:val="single"/>
        </w:rPr>
      </w:pPr>
      <w:r>
        <w:rPr>
          <w:rFonts w:ascii="Arial" w:hAnsi="Arial" w:cs="Arial"/>
          <w:b/>
          <w:u w:val="single"/>
        </w:rPr>
        <w:t>ORGANICI</w:t>
      </w:r>
    </w:p>
    <w:p w14:paraId="0726A711" w14:textId="77777777" w:rsidR="00BF1862" w:rsidRDefault="00BF1862" w:rsidP="00025677">
      <w:pPr>
        <w:spacing w:after="0" w:line="240" w:lineRule="auto"/>
        <w:jc w:val="both"/>
        <w:rPr>
          <w:rFonts w:ascii="Arial" w:hAnsi="Arial" w:cs="Arial"/>
          <w:b/>
          <w:u w:val="single"/>
        </w:rPr>
      </w:pPr>
    </w:p>
    <w:p w14:paraId="3378B3B3" w14:textId="1D3A1843" w:rsidR="004614E5" w:rsidRDefault="004614E5" w:rsidP="00025677">
      <w:pPr>
        <w:spacing w:after="0" w:line="240" w:lineRule="auto"/>
        <w:jc w:val="both"/>
        <w:rPr>
          <w:rFonts w:ascii="Arial" w:hAnsi="Arial" w:cs="Arial"/>
          <w:b/>
          <w:sz w:val="20"/>
          <w:szCs w:val="20"/>
          <w:u w:val="single"/>
        </w:rPr>
      </w:pPr>
      <w:r>
        <w:rPr>
          <w:rFonts w:ascii="Arial" w:hAnsi="Arial" w:cs="Arial"/>
          <w:b/>
          <w:sz w:val="20"/>
          <w:szCs w:val="20"/>
          <w:u w:val="single"/>
        </w:rPr>
        <w:t>UNDER 19 REGIONALE – FASE PROVINCIALE</w:t>
      </w:r>
    </w:p>
    <w:p w14:paraId="155DD039" w14:textId="77777777" w:rsidR="004614E5" w:rsidRDefault="004614E5" w:rsidP="00025677">
      <w:pPr>
        <w:spacing w:after="0" w:line="240" w:lineRule="auto"/>
        <w:jc w:val="both"/>
        <w:rPr>
          <w:rFonts w:ascii="Arial" w:hAnsi="Arial" w:cs="Arial"/>
          <w:b/>
          <w:sz w:val="20"/>
          <w:szCs w:val="20"/>
          <w:u w:val="single"/>
        </w:rPr>
      </w:pPr>
    </w:p>
    <w:p w14:paraId="6E95429F" w14:textId="5200F07E" w:rsidR="004614E5" w:rsidRDefault="003C74E8" w:rsidP="00025677">
      <w:pPr>
        <w:spacing w:after="0" w:line="240" w:lineRule="auto"/>
        <w:jc w:val="both"/>
        <w:rPr>
          <w:rFonts w:ascii="Arial" w:hAnsi="Arial" w:cs="Arial"/>
          <w:bCs/>
          <w:sz w:val="20"/>
          <w:szCs w:val="20"/>
        </w:rPr>
      </w:pPr>
      <w:r>
        <w:rPr>
          <w:rFonts w:ascii="Arial" w:hAnsi="Arial" w:cs="Arial"/>
          <w:bCs/>
          <w:sz w:val="20"/>
          <w:szCs w:val="20"/>
        </w:rPr>
        <w:t>ACCADEMIA TRAPANI</w:t>
      </w:r>
    </w:p>
    <w:p w14:paraId="4FE3B180" w14:textId="724602EE"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CASTELLAMMARE CALCIO 94</w:t>
      </w:r>
    </w:p>
    <w:p w14:paraId="1C222553" w14:textId="4832A87E"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FOLGORE CALCIO C.VETRANO</w:t>
      </w:r>
    </w:p>
    <w:p w14:paraId="180D5D4A" w14:textId="7F300B95"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FULGATORE</w:t>
      </w:r>
    </w:p>
    <w:p w14:paraId="3F9AB17D" w14:textId="33E01374"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MANZIL SINDI</w:t>
      </w:r>
    </w:p>
    <w:p w14:paraId="468158E4" w14:textId="39873819"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MARGHERITESE 2018 A.S.D.</w:t>
      </w:r>
    </w:p>
    <w:p w14:paraId="2EEB582A" w14:textId="37D67DFE"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MARSALA 1912 A R.L.</w:t>
      </w:r>
    </w:p>
    <w:p w14:paraId="01592190" w14:textId="06E4A010"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MAZARA USD</w:t>
      </w:r>
    </w:p>
    <w:p w14:paraId="3E9E5811" w14:textId="2581C1F3"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PRIMAVERA MARSALA</w:t>
      </w:r>
    </w:p>
    <w:p w14:paraId="0639526F" w14:textId="4569D0B6" w:rsidR="003C74E8" w:rsidRDefault="003C74E8" w:rsidP="00025677">
      <w:pPr>
        <w:spacing w:after="0" w:line="240" w:lineRule="auto"/>
        <w:jc w:val="both"/>
        <w:rPr>
          <w:rFonts w:ascii="Arial" w:hAnsi="Arial" w:cs="Arial"/>
          <w:bCs/>
          <w:sz w:val="20"/>
          <w:szCs w:val="20"/>
        </w:rPr>
      </w:pPr>
      <w:r>
        <w:rPr>
          <w:rFonts w:ascii="Arial" w:hAnsi="Arial" w:cs="Arial"/>
          <w:bCs/>
          <w:sz w:val="20"/>
          <w:szCs w:val="20"/>
        </w:rPr>
        <w:t>SALEMI POLISPORTIVA</w:t>
      </w:r>
    </w:p>
    <w:p w14:paraId="3CC0D324" w14:textId="649BEC81" w:rsidR="003C74E8" w:rsidRPr="003C74E8" w:rsidRDefault="003C74E8" w:rsidP="00025677">
      <w:pPr>
        <w:spacing w:after="0" w:line="240" w:lineRule="auto"/>
        <w:jc w:val="both"/>
        <w:rPr>
          <w:rFonts w:ascii="Arial" w:hAnsi="Arial" w:cs="Arial"/>
          <w:bCs/>
          <w:sz w:val="20"/>
          <w:szCs w:val="20"/>
        </w:rPr>
      </w:pPr>
      <w:r>
        <w:rPr>
          <w:rFonts w:ascii="Arial" w:hAnsi="Arial" w:cs="Arial"/>
          <w:bCs/>
          <w:sz w:val="20"/>
          <w:szCs w:val="20"/>
        </w:rPr>
        <w:t>VALDERICE CALCIO 2013</w:t>
      </w:r>
    </w:p>
    <w:p w14:paraId="1F7487C9" w14:textId="77777777" w:rsidR="004614E5" w:rsidRDefault="004614E5" w:rsidP="00025677">
      <w:pPr>
        <w:spacing w:after="0" w:line="240" w:lineRule="auto"/>
        <w:jc w:val="both"/>
        <w:rPr>
          <w:rFonts w:ascii="Arial" w:hAnsi="Arial" w:cs="Arial"/>
          <w:b/>
          <w:u w:val="single"/>
        </w:rPr>
      </w:pPr>
    </w:p>
    <w:p w14:paraId="4ACC02BC" w14:textId="1D0C92DC" w:rsidR="004614E5" w:rsidRDefault="002E58CB" w:rsidP="00025677">
      <w:pPr>
        <w:spacing w:after="0" w:line="240" w:lineRule="auto"/>
        <w:jc w:val="both"/>
        <w:rPr>
          <w:rFonts w:ascii="Arial" w:hAnsi="Arial" w:cs="Arial"/>
          <w:bCs/>
          <w:sz w:val="20"/>
          <w:szCs w:val="20"/>
        </w:rPr>
      </w:pPr>
      <w:bookmarkStart w:id="8" w:name="_Hlk180008938"/>
      <w:r>
        <w:rPr>
          <w:rFonts w:ascii="Arial" w:hAnsi="Arial" w:cs="Arial"/>
          <w:bCs/>
          <w:sz w:val="20"/>
          <w:szCs w:val="20"/>
        </w:rPr>
        <w:t>Si allega il calendario del campionato in epigrafe.</w:t>
      </w:r>
    </w:p>
    <w:bookmarkEnd w:id="8"/>
    <w:p w14:paraId="48C62451" w14:textId="77777777" w:rsidR="002E58CB" w:rsidRDefault="002E58CB" w:rsidP="00025677">
      <w:pPr>
        <w:spacing w:after="0" w:line="240" w:lineRule="auto"/>
        <w:jc w:val="both"/>
        <w:rPr>
          <w:rFonts w:ascii="Arial" w:hAnsi="Arial" w:cs="Arial"/>
          <w:bCs/>
          <w:sz w:val="20"/>
          <w:szCs w:val="20"/>
        </w:rPr>
      </w:pPr>
    </w:p>
    <w:p w14:paraId="5B5665D1" w14:textId="77777777" w:rsidR="002E58CB" w:rsidRPr="002E58CB" w:rsidRDefault="002E58CB" w:rsidP="00025677">
      <w:pPr>
        <w:spacing w:after="0" w:line="240" w:lineRule="auto"/>
        <w:jc w:val="both"/>
        <w:rPr>
          <w:rFonts w:ascii="Arial" w:hAnsi="Arial" w:cs="Arial"/>
          <w:bCs/>
          <w:sz w:val="20"/>
          <w:szCs w:val="20"/>
        </w:rPr>
      </w:pPr>
    </w:p>
    <w:p w14:paraId="53F85DAA" w14:textId="0F91CD7A"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3"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62372D30" w:rsidR="000B4BF4" w:rsidRPr="00C34DDF" w:rsidRDefault="000B4BF4" w:rsidP="00773D86">
      <w:pPr>
        <w:widowControl w:val="0"/>
        <w:spacing w:after="0"/>
        <w:jc w:val="both"/>
        <w:rPr>
          <w:rFonts w:ascii="Arial" w:hAnsi="Arial" w:cs="Arial"/>
          <w:b/>
          <w:bCs/>
          <w:szCs w:val="32"/>
          <w:u w:val="single"/>
        </w:rPr>
      </w:pPr>
      <w:r>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lastRenderedPageBreak/>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22E869F7" w14:textId="78942B22" w:rsidR="005F2914" w:rsidRPr="00903949" w:rsidRDefault="00920DDF" w:rsidP="00F66271">
      <w:pPr>
        <w:tabs>
          <w:tab w:val="left" w:pos="1134"/>
          <w:tab w:val="left" w:pos="5740"/>
          <w:tab w:val="decimal" w:pos="7441"/>
        </w:tabs>
        <w:rPr>
          <w:rFonts w:ascii="Arial" w:hAnsi="Arial" w:cs="Arial"/>
          <w:b/>
          <w:szCs w:val="20"/>
          <w:u w:val="single"/>
        </w:rPr>
      </w:pPr>
      <w:r>
        <w:rPr>
          <w:rFonts w:ascii="Arial" w:hAnsi="Arial" w:cs="Arial"/>
          <w:sz w:val="20"/>
          <w:szCs w:val="20"/>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30F558EC" w14:textId="77777777" w:rsidR="00291944" w:rsidRDefault="00291944" w:rsidP="00903389">
      <w:pPr>
        <w:spacing w:line="240" w:lineRule="auto"/>
        <w:rPr>
          <w:rFonts w:ascii="Arial" w:hAnsi="Arial" w:cs="Arial"/>
          <w:b/>
          <w:szCs w:val="20"/>
          <w:u w:val="single"/>
        </w:rPr>
      </w:pPr>
    </w:p>
    <w:p w14:paraId="47B75195" w14:textId="7B240C35"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lastRenderedPageBreak/>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1044AAEC" w14:textId="25CC3886" w:rsidR="00661EE5" w:rsidRPr="002E58CB" w:rsidRDefault="00480B1A" w:rsidP="002E58CB">
      <w:pPr>
        <w:spacing w:line="240" w:lineRule="auto"/>
        <w:rPr>
          <w:rFonts w:ascii="Arial" w:hAnsi="Arial" w:cs="Arial"/>
          <w:b/>
          <w:sz w:val="24"/>
        </w:rPr>
      </w:pPr>
      <w:r>
        <w:rPr>
          <w:rFonts w:ascii="Arial" w:hAnsi="Arial" w:cs="Arial"/>
          <w:b/>
          <w:sz w:val="24"/>
        </w:rPr>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592DDBC4" w14:textId="32B8BCC8" w:rsidR="00920DDF" w:rsidRPr="002E58CB" w:rsidRDefault="00920DDF" w:rsidP="00661EE5">
      <w:pPr>
        <w:spacing w:line="240" w:lineRule="auto"/>
        <w:jc w:val="both"/>
        <w:rPr>
          <w:rFonts w:ascii="Arial" w:hAnsi="Arial" w:cs="Arial"/>
          <w:b/>
          <w:szCs w:val="20"/>
          <w:u w:val="single"/>
        </w:rPr>
      </w:pPr>
      <w:r w:rsidRPr="002E58CB">
        <w:rPr>
          <w:rFonts w:ascii="Arial" w:hAnsi="Arial" w:cs="Arial"/>
          <w:b/>
          <w:szCs w:val="20"/>
          <w:u w:val="single"/>
        </w:rPr>
        <w:t>ESORDIENTI CALCIO A 5 – FASE UNICA</w:t>
      </w:r>
    </w:p>
    <w:p w14:paraId="4AA9CE3C" w14:textId="23CDEE2B" w:rsidR="00920DDF" w:rsidRPr="006B0805" w:rsidRDefault="002E58CB" w:rsidP="00BA1AA1">
      <w:pPr>
        <w:spacing w:after="0" w:line="240" w:lineRule="auto"/>
        <w:jc w:val="both"/>
        <w:rPr>
          <w:rFonts w:ascii="Arial" w:hAnsi="Arial" w:cs="Arial"/>
          <w:bCs/>
          <w:sz w:val="20"/>
          <w:szCs w:val="18"/>
        </w:rPr>
      </w:pPr>
      <w:r>
        <w:rPr>
          <w:rFonts w:ascii="Arial" w:hAnsi="Arial" w:cs="Arial"/>
          <w:bCs/>
          <w:sz w:val="20"/>
          <w:szCs w:val="18"/>
        </w:rPr>
        <w:t>Si allega il calendario del torneo in epigrafe.</w:t>
      </w:r>
    </w:p>
    <w:p w14:paraId="6578D6CB" w14:textId="77777777" w:rsidR="002E58CB" w:rsidRDefault="002E58CB" w:rsidP="00056BF4">
      <w:pPr>
        <w:spacing w:line="240" w:lineRule="auto"/>
        <w:rPr>
          <w:rFonts w:ascii="Arial" w:hAnsi="Arial" w:cs="Arial"/>
          <w:b/>
          <w:bCs/>
          <w:szCs w:val="20"/>
          <w:u w:val="single"/>
          <w:lang w:eastAsia="it-IT"/>
        </w:rPr>
      </w:pPr>
    </w:p>
    <w:p w14:paraId="123CCD64" w14:textId="3D75A647" w:rsidR="003E2947" w:rsidRPr="00056BF4" w:rsidRDefault="003E2947" w:rsidP="00056BF4">
      <w:pPr>
        <w:spacing w:line="240" w:lineRule="auto"/>
        <w:rPr>
          <w:rFonts w:ascii="Arial" w:hAnsi="Arial" w:cs="Arial"/>
          <w:bCs/>
          <w:sz w:val="20"/>
          <w:szCs w:val="18"/>
        </w:rPr>
      </w:pPr>
      <w:r w:rsidRPr="00881119">
        <w:rPr>
          <w:rFonts w:ascii="Arial" w:hAnsi="Arial" w:cs="Arial"/>
          <w:b/>
          <w:bCs/>
          <w:szCs w:val="20"/>
          <w:u w:val="single"/>
          <w:lang w:eastAsia="it-IT"/>
        </w:rPr>
        <w:t>COMUNICATO UFFICIALE N.1 SGS DEL 10 LUGLIO 2024</w:t>
      </w:r>
    </w:p>
    <w:p w14:paraId="41A02EF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7800ACD" w14:textId="77777777" w:rsidR="00034F7B" w:rsidRDefault="00034F7B" w:rsidP="00903389">
      <w:pPr>
        <w:spacing w:line="240" w:lineRule="auto"/>
        <w:rPr>
          <w:rFonts w:ascii="Arial" w:hAnsi="Arial" w:cs="Arial"/>
          <w:b/>
          <w:sz w:val="24"/>
        </w:rPr>
      </w:pPr>
    </w:p>
    <w:p w14:paraId="1E6CEA94" w14:textId="77777777" w:rsidR="00F66271" w:rsidRDefault="00F66271" w:rsidP="00903389">
      <w:pPr>
        <w:spacing w:line="240" w:lineRule="auto"/>
        <w:rPr>
          <w:rFonts w:ascii="Arial" w:hAnsi="Arial" w:cs="Arial"/>
          <w:b/>
          <w:sz w:val="24"/>
        </w:rPr>
      </w:pPr>
    </w:p>
    <w:p w14:paraId="0AE87F99" w14:textId="77777777" w:rsidR="00F66271" w:rsidRDefault="00F66271" w:rsidP="00903389">
      <w:pPr>
        <w:spacing w:line="240" w:lineRule="auto"/>
        <w:rPr>
          <w:rFonts w:ascii="Arial" w:hAnsi="Arial" w:cs="Arial"/>
          <w:b/>
          <w:sz w:val="24"/>
        </w:rPr>
      </w:pPr>
    </w:p>
    <w:p w14:paraId="38F01CB7" w14:textId="77777777" w:rsidR="00F66271" w:rsidRDefault="00F66271" w:rsidP="00903389">
      <w:pPr>
        <w:spacing w:line="240" w:lineRule="auto"/>
        <w:rPr>
          <w:rFonts w:ascii="Arial" w:hAnsi="Arial" w:cs="Arial"/>
          <w:b/>
          <w:sz w:val="24"/>
        </w:rPr>
      </w:pPr>
    </w:p>
    <w:p w14:paraId="50592512" w14:textId="77777777" w:rsidR="00F66271" w:rsidRDefault="00F66271" w:rsidP="00903389">
      <w:pPr>
        <w:spacing w:line="240" w:lineRule="auto"/>
        <w:rPr>
          <w:rFonts w:ascii="Arial" w:hAnsi="Arial" w:cs="Arial"/>
          <w:b/>
          <w:sz w:val="24"/>
        </w:rPr>
      </w:pPr>
    </w:p>
    <w:p w14:paraId="43AF57AE" w14:textId="77777777" w:rsidR="00F66271" w:rsidRDefault="00F66271" w:rsidP="00903389">
      <w:pPr>
        <w:spacing w:line="240" w:lineRule="auto"/>
        <w:rPr>
          <w:rFonts w:ascii="Arial" w:hAnsi="Arial" w:cs="Arial"/>
          <w:b/>
          <w:sz w:val="24"/>
        </w:rPr>
      </w:pPr>
    </w:p>
    <w:p w14:paraId="3F5CB536" w14:textId="77777777" w:rsidR="00F66271" w:rsidRDefault="00F66271" w:rsidP="00903389">
      <w:pPr>
        <w:spacing w:line="240" w:lineRule="auto"/>
        <w:rPr>
          <w:rFonts w:ascii="Arial" w:hAnsi="Arial" w:cs="Arial"/>
          <w:b/>
          <w:sz w:val="24"/>
        </w:rPr>
      </w:pPr>
    </w:p>
    <w:p w14:paraId="49278CF8" w14:textId="77777777" w:rsidR="00F66271" w:rsidRDefault="00F66271" w:rsidP="00903389">
      <w:pPr>
        <w:spacing w:line="240" w:lineRule="auto"/>
        <w:rPr>
          <w:rFonts w:ascii="Arial" w:hAnsi="Arial" w:cs="Arial"/>
          <w:b/>
          <w:sz w:val="24"/>
        </w:rPr>
      </w:pPr>
    </w:p>
    <w:p w14:paraId="79DEEC8A" w14:textId="77777777" w:rsidR="00291944" w:rsidRDefault="00291944"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474FD654" w14:textId="3CC85D00" w:rsidR="00056BF4" w:rsidRDefault="000A39CB" w:rsidP="00056BF4">
      <w:pPr>
        <w:spacing w:after="0" w:line="240" w:lineRule="auto"/>
        <w:outlineLvl w:val="0"/>
        <w:rPr>
          <w:rFonts w:ascii="Arial" w:eastAsia="Arial" w:hAnsi="Arial" w:cs="Arial"/>
          <w:bCs/>
          <w:sz w:val="20"/>
          <w:szCs w:val="20"/>
          <w:lang w:eastAsia="it-IT"/>
        </w:rPr>
      </w:pPr>
      <w:r w:rsidRPr="000A39CB">
        <w:rPr>
          <w:rFonts w:ascii="Arial" w:eastAsia="Arial" w:hAnsi="Arial" w:cs="Arial"/>
          <w:bCs/>
          <w:sz w:val="20"/>
          <w:szCs w:val="20"/>
          <w:lang w:eastAsia="it-IT"/>
        </w:rPr>
        <w:t>Allegato 1 - Calendario Serie D Calcio a 5</w:t>
      </w:r>
    </w:p>
    <w:p w14:paraId="619D318A" w14:textId="77777777" w:rsidR="000A39CB" w:rsidRDefault="000A39CB" w:rsidP="00056BF4">
      <w:pPr>
        <w:spacing w:after="0" w:line="240" w:lineRule="auto"/>
        <w:outlineLvl w:val="0"/>
        <w:rPr>
          <w:rFonts w:ascii="Arial" w:eastAsia="Arial" w:hAnsi="Arial" w:cs="Arial"/>
          <w:bCs/>
          <w:sz w:val="20"/>
          <w:szCs w:val="20"/>
          <w:lang w:eastAsia="it-IT"/>
        </w:rPr>
      </w:pPr>
    </w:p>
    <w:p w14:paraId="18CB9EE3" w14:textId="2F5565E3" w:rsidR="00056BF4" w:rsidRDefault="000A39CB" w:rsidP="00056BF4">
      <w:pPr>
        <w:spacing w:after="0" w:line="240" w:lineRule="auto"/>
        <w:outlineLvl w:val="0"/>
        <w:rPr>
          <w:rFonts w:ascii="Arial" w:eastAsia="Arial" w:hAnsi="Arial" w:cs="Arial"/>
          <w:bCs/>
          <w:sz w:val="20"/>
          <w:szCs w:val="20"/>
          <w:lang w:eastAsia="it-IT"/>
        </w:rPr>
      </w:pPr>
      <w:r w:rsidRPr="000A39CB">
        <w:rPr>
          <w:rFonts w:ascii="Arial" w:eastAsia="Arial" w:hAnsi="Arial" w:cs="Arial"/>
          <w:bCs/>
          <w:sz w:val="20"/>
          <w:szCs w:val="20"/>
          <w:lang w:eastAsia="it-IT"/>
        </w:rPr>
        <w:t>Allegato 2 - Calendario Under 15 a 11 - 2024-2025</w:t>
      </w:r>
    </w:p>
    <w:p w14:paraId="00A4F587" w14:textId="77777777" w:rsidR="000A39CB" w:rsidRDefault="000A39CB" w:rsidP="00056BF4">
      <w:pPr>
        <w:spacing w:after="0" w:line="240" w:lineRule="auto"/>
        <w:outlineLvl w:val="0"/>
        <w:rPr>
          <w:rFonts w:ascii="Arial" w:eastAsia="Arial" w:hAnsi="Arial" w:cs="Arial"/>
          <w:bCs/>
          <w:sz w:val="20"/>
          <w:szCs w:val="20"/>
          <w:lang w:eastAsia="it-IT"/>
        </w:rPr>
      </w:pPr>
    </w:p>
    <w:p w14:paraId="0BFDCA85" w14:textId="05D6E0D9" w:rsidR="00056BF4" w:rsidRDefault="000A39CB" w:rsidP="00056BF4">
      <w:pPr>
        <w:spacing w:after="0" w:line="240" w:lineRule="auto"/>
        <w:outlineLvl w:val="0"/>
        <w:rPr>
          <w:rFonts w:ascii="Arial" w:eastAsia="Arial" w:hAnsi="Arial" w:cs="Arial"/>
          <w:bCs/>
          <w:sz w:val="20"/>
          <w:szCs w:val="20"/>
          <w:lang w:eastAsia="it-IT"/>
        </w:rPr>
      </w:pPr>
      <w:r w:rsidRPr="000A39CB">
        <w:rPr>
          <w:rFonts w:ascii="Arial" w:eastAsia="Arial" w:hAnsi="Arial" w:cs="Arial"/>
          <w:bCs/>
          <w:sz w:val="20"/>
          <w:szCs w:val="20"/>
          <w:lang w:eastAsia="it-IT"/>
        </w:rPr>
        <w:t>Allegato 3 - Comunicato Ufficiale n. 79 - Progetto sperimentale seconde squadre Under 21 LND</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0172ABFE" w14:textId="77777777" w:rsidR="000A39CB" w:rsidRDefault="000A39CB" w:rsidP="0077043F">
      <w:pPr>
        <w:spacing w:line="240" w:lineRule="auto"/>
        <w:rPr>
          <w:rFonts w:ascii="Arial" w:hAnsi="Arial" w:cs="Arial"/>
          <w:b/>
          <w:sz w:val="20"/>
          <w:szCs w:val="20"/>
        </w:rPr>
      </w:pPr>
    </w:p>
    <w:p w14:paraId="64D3DCEE" w14:textId="77777777" w:rsidR="000A39CB" w:rsidRDefault="000A39CB" w:rsidP="0077043F">
      <w:pPr>
        <w:spacing w:line="240" w:lineRule="auto"/>
        <w:rPr>
          <w:rFonts w:ascii="Arial" w:hAnsi="Arial" w:cs="Arial"/>
          <w:b/>
          <w:sz w:val="20"/>
          <w:szCs w:val="20"/>
        </w:rPr>
      </w:pPr>
    </w:p>
    <w:p w14:paraId="6BF5036A" w14:textId="77777777" w:rsidR="000A39CB" w:rsidRDefault="000A39CB" w:rsidP="0077043F">
      <w:pPr>
        <w:spacing w:line="240" w:lineRule="auto"/>
        <w:rPr>
          <w:rFonts w:ascii="Arial" w:hAnsi="Arial" w:cs="Arial"/>
          <w:b/>
          <w:sz w:val="20"/>
          <w:szCs w:val="20"/>
        </w:rPr>
      </w:pPr>
    </w:p>
    <w:p w14:paraId="1D508057" w14:textId="77777777" w:rsidR="000A39CB" w:rsidRDefault="000A39CB" w:rsidP="0077043F">
      <w:pPr>
        <w:spacing w:line="240" w:lineRule="auto"/>
        <w:rPr>
          <w:rFonts w:ascii="Arial" w:hAnsi="Arial" w:cs="Arial"/>
          <w:b/>
          <w:sz w:val="20"/>
          <w:szCs w:val="20"/>
        </w:rPr>
      </w:pPr>
    </w:p>
    <w:p w14:paraId="37BC0558" w14:textId="77777777" w:rsidR="000A39CB" w:rsidRDefault="000A39CB" w:rsidP="0077043F">
      <w:pPr>
        <w:spacing w:line="240" w:lineRule="auto"/>
        <w:rPr>
          <w:rFonts w:ascii="Arial" w:hAnsi="Arial" w:cs="Arial"/>
          <w:b/>
          <w:sz w:val="20"/>
          <w:szCs w:val="20"/>
        </w:rPr>
      </w:pPr>
    </w:p>
    <w:p w14:paraId="1F4D9D1B" w14:textId="77777777" w:rsidR="000A39CB" w:rsidRDefault="000A39CB" w:rsidP="0077043F">
      <w:pPr>
        <w:spacing w:line="240" w:lineRule="auto"/>
        <w:rPr>
          <w:rFonts w:ascii="Arial" w:hAnsi="Arial" w:cs="Arial"/>
          <w:b/>
          <w:sz w:val="20"/>
          <w:szCs w:val="20"/>
        </w:rPr>
      </w:pPr>
    </w:p>
    <w:p w14:paraId="7199BC18" w14:textId="77777777" w:rsidR="000A39CB" w:rsidRDefault="000A39CB" w:rsidP="0077043F">
      <w:pPr>
        <w:spacing w:line="240" w:lineRule="auto"/>
        <w:rPr>
          <w:rFonts w:ascii="Arial" w:hAnsi="Arial" w:cs="Arial"/>
          <w:b/>
          <w:sz w:val="20"/>
          <w:szCs w:val="20"/>
        </w:rPr>
      </w:pPr>
    </w:p>
    <w:p w14:paraId="6FA2F133" w14:textId="77777777" w:rsidR="00884F67" w:rsidRDefault="00884F67" w:rsidP="0077043F">
      <w:pPr>
        <w:spacing w:line="240" w:lineRule="auto"/>
        <w:rPr>
          <w:rFonts w:ascii="Arial" w:hAnsi="Arial" w:cs="Arial"/>
          <w:b/>
          <w:sz w:val="20"/>
          <w:szCs w:val="20"/>
        </w:rPr>
      </w:pPr>
    </w:p>
    <w:p w14:paraId="58263312" w14:textId="77777777" w:rsidR="000A39CB" w:rsidRDefault="000A39CB"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4"/>
      <w:footerReference w:type="default" r:id="rId85"/>
      <w:footerReference w:type="first" r:id="rId8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58D8C" w14:textId="77777777" w:rsidR="00117DBB" w:rsidRDefault="00117DBB" w:rsidP="005567D2">
      <w:pPr>
        <w:spacing w:after="0" w:line="240" w:lineRule="auto"/>
      </w:pPr>
      <w:r>
        <w:separator/>
      </w:r>
    </w:p>
  </w:endnote>
  <w:endnote w:type="continuationSeparator" w:id="0">
    <w:p w14:paraId="24F442CD" w14:textId="77777777" w:rsidR="00117DBB" w:rsidRDefault="00117DBB"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006F3643"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3C74E8">
            <w:rPr>
              <w:sz w:val="20"/>
            </w:rPr>
            <w:t>5</w:t>
          </w:r>
          <w:r>
            <w:rPr>
              <w:sz w:val="20"/>
            </w:rPr>
            <w:t xml:space="preserve"> del </w:t>
          </w:r>
          <w:r w:rsidR="00860287">
            <w:rPr>
              <w:sz w:val="20"/>
            </w:rPr>
            <w:t>1</w:t>
          </w:r>
          <w:r w:rsidR="003C74E8">
            <w:rPr>
              <w:sz w:val="20"/>
            </w:rPr>
            <w:t>6</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FEE3" w14:textId="77777777" w:rsidR="00117DBB" w:rsidRDefault="00117DBB" w:rsidP="005567D2">
      <w:pPr>
        <w:spacing w:after="0" w:line="240" w:lineRule="auto"/>
      </w:pPr>
      <w:r>
        <w:separator/>
      </w:r>
    </w:p>
  </w:footnote>
  <w:footnote w:type="continuationSeparator" w:id="0">
    <w:p w14:paraId="7F1BF98D" w14:textId="77777777" w:rsidR="00117DBB" w:rsidRDefault="00117DBB"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6"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7"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8"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1"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7"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2"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6"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0"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5"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6"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7"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9"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5"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7"/>
  </w:num>
  <w:num w:numId="3" w16cid:durableId="2084139850">
    <w:abstractNumId w:val="1"/>
  </w:num>
  <w:num w:numId="4" w16cid:durableId="1030569458">
    <w:abstractNumId w:val="20"/>
  </w:num>
  <w:num w:numId="5" w16cid:durableId="1498303759">
    <w:abstractNumId w:val="17"/>
  </w:num>
  <w:num w:numId="6" w16cid:durableId="476269177">
    <w:abstractNumId w:val="56"/>
  </w:num>
  <w:num w:numId="7" w16cid:durableId="1306592435">
    <w:abstractNumId w:val="13"/>
  </w:num>
  <w:num w:numId="8" w16cid:durableId="13135635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4"/>
  </w:num>
  <w:num w:numId="10" w16cid:durableId="1589121853">
    <w:abstractNumId w:val="47"/>
  </w:num>
  <w:num w:numId="11" w16cid:durableId="1839494269">
    <w:abstractNumId w:val="66"/>
  </w:num>
  <w:num w:numId="12" w16cid:durableId="1002317173">
    <w:abstractNumId w:val="6"/>
  </w:num>
  <w:num w:numId="13" w16cid:durableId="1221984822">
    <w:abstractNumId w:val="23"/>
  </w:num>
  <w:num w:numId="14" w16cid:durableId="740714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60"/>
  </w:num>
  <w:num w:numId="17" w16cid:durableId="203615473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9"/>
  </w:num>
  <w:num w:numId="19" w16cid:durableId="1562710167">
    <w:abstractNumId w:val="51"/>
  </w:num>
  <w:num w:numId="20" w16cid:durableId="1604605861">
    <w:abstractNumId w:val="59"/>
  </w:num>
  <w:num w:numId="21" w16cid:durableId="6633206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50"/>
  </w:num>
  <w:num w:numId="23" w16cid:durableId="607556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8"/>
  </w:num>
  <w:num w:numId="25" w16cid:durableId="1248154387">
    <w:abstractNumId w:val="41"/>
  </w:num>
  <w:num w:numId="26" w16cid:durableId="1413546565">
    <w:abstractNumId w:val="37"/>
  </w:num>
  <w:num w:numId="27" w16cid:durableId="862085573">
    <w:abstractNumId w:val="55"/>
  </w:num>
  <w:num w:numId="28" w16cid:durableId="191846396">
    <w:abstractNumId w:val="22"/>
  </w:num>
  <w:num w:numId="29" w16cid:durableId="485635001">
    <w:abstractNumId w:val="12"/>
  </w:num>
  <w:num w:numId="30" w16cid:durableId="1893493147">
    <w:abstractNumId w:val="7"/>
  </w:num>
  <w:num w:numId="31" w16cid:durableId="421342702">
    <w:abstractNumId w:val="14"/>
  </w:num>
  <w:num w:numId="32" w16cid:durableId="1859006974">
    <w:abstractNumId w:val="43"/>
  </w:num>
  <w:num w:numId="33" w16cid:durableId="226301885">
    <w:abstractNumId w:val="62"/>
  </w:num>
  <w:num w:numId="34" w16cid:durableId="323244738">
    <w:abstractNumId w:val="26"/>
  </w:num>
  <w:num w:numId="35" w16cid:durableId="1711610533">
    <w:abstractNumId w:val="44"/>
  </w:num>
  <w:num w:numId="36" w16cid:durableId="1520850031">
    <w:abstractNumId w:val="19"/>
  </w:num>
  <w:num w:numId="37" w16cid:durableId="766850468">
    <w:abstractNumId w:val="16"/>
  </w:num>
  <w:num w:numId="38" w16cid:durableId="272522893">
    <w:abstractNumId w:val="53"/>
  </w:num>
  <w:num w:numId="39" w16cid:durableId="1443451354">
    <w:abstractNumId w:val="58"/>
  </w:num>
  <w:num w:numId="40" w16cid:durableId="1566793846">
    <w:abstractNumId w:val="25"/>
  </w:num>
  <w:num w:numId="41" w16cid:durableId="1434206264">
    <w:abstractNumId w:val="42"/>
  </w:num>
  <w:num w:numId="42" w16cid:durableId="638609729">
    <w:abstractNumId w:val="8"/>
  </w:num>
  <w:num w:numId="43" w16cid:durableId="1115753506">
    <w:abstractNumId w:val="61"/>
  </w:num>
  <w:num w:numId="44" w16cid:durableId="1557013424">
    <w:abstractNumId w:val="52"/>
  </w:num>
  <w:num w:numId="45" w16cid:durableId="329143683">
    <w:abstractNumId w:val="30"/>
  </w:num>
  <w:num w:numId="46" w16cid:durableId="29646422">
    <w:abstractNumId w:val="35"/>
  </w:num>
  <w:num w:numId="47" w16cid:durableId="1938365005">
    <w:abstractNumId w:val="5"/>
  </w:num>
  <w:num w:numId="48" w16cid:durableId="1909879269">
    <w:abstractNumId w:val="39"/>
  </w:num>
  <w:num w:numId="49" w16cid:durableId="278805803">
    <w:abstractNumId w:val="34"/>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1"/>
  </w:num>
  <w:num w:numId="52" w16cid:durableId="18049421">
    <w:abstractNumId w:val="27"/>
  </w:num>
  <w:num w:numId="53" w16cid:durableId="356276374">
    <w:abstractNumId w:val="40"/>
  </w:num>
  <w:num w:numId="54" w16cid:durableId="1378049179">
    <w:abstractNumId w:val="28"/>
  </w:num>
  <w:num w:numId="55" w16cid:durableId="648099392">
    <w:abstractNumId w:val="10"/>
  </w:num>
  <w:num w:numId="56" w16cid:durableId="2065640317">
    <w:abstractNumId w:val="18"/>
  </w:num>
  <w:num w:numId="57" w16cid:durableId="533883010">
    <w:abstractNumId w:val="21"/>
  </w:num>
  <w:num w:numId="58" w16cid:durableId="160974624">
    <w:abstractNumId w:val="36"/>
  </w:num>
  <w:num w:numId="59" w16cid:durableId="1890451531">
    <w:abstractNumId w:val="64"/>
  </w:num>
  <w:num w:numId="60" w16cid:durableId="1845322162">
    <w:abstractNumId w:val="45"/>
  </w:num>
  <w:num w:numId="61" w16cid:durableId="1117336223">
    <w:abstractNumId w:val="32"/>
  </w:num>
  <w:num w:numId="62" w16cid:durableId="1300918960">
    <w:abstractNumId w:val="23"/>
  </w:num>
  <w:num w:numId="63" w16cid:durableId="964047164">
    <w:abstractNumId w:val="57"/>
  </w:num>
  <w:num w:numId="64" w16cid:durableId="1972127312">
    <w:abstractNumId w:val="11"/>
  </w:num>
  <w:num w:numId="65" w16cid:durableId="556210486">
    <w:abstractNumId w:val="33"/>
  </w:num>
  <w:num w:numId="66" w16cid:durableId="1800149179">
    <w:abstractNumId w:val="46"/>
  </w:num>
  <w:num w:numId="67" w16cid:durableId="1751539124">
    <w:abstractNumId w:val="29"/>
  </w:num>
  <w:num w:numId="68" w16cid:durableId="452361697">
    <w:abstractNumId w:val="15"/>
  </w:num>
  <w:num w:numId="69" w16cid:durableId="5602843">
    <w:abstractNumId w:val="63"/>
  </w:num>
  <w:num w:numId="70" w16cid:durableId="1831865149">
    <w:abstractNumId w:val="2"/>
  </w:num>
  <w:num w:numId="71" w16cid:durableId="1266885080">
    <w:abstractNumId w:val="38"/>
  </w:num>
  <w:num w:numId="72" w16cid:durableId="5526169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9CB"/>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B4A"/>
    <w:rsid w:val="002F0D96"/>
    <w:rsid w:val="002F212C"/>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14E5"/>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4F67"/>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4E27"/>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portal-fifa-com/" TargetMode="External"/><Relationship Id="rId21"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2" Type="http://schemas.openxmlformats.org/officeDocument/2006/relationships/hyperlink" Target="https://www.figc.it/media/247026/allegato-6c-guida-compilazione-griglia-di-progettazione-2024-2025.pdf" TargetMode="External"/><Relationship Id="rId47" Type="http://schemas.openxmlformats.org/officeDocument/2006/relationships/hyperlink" Target="https://www.figc.it/media/247031/allegato-10-progetto-calcio-integrato-griglia-di-progettazione-club-giovanile-di-3-livello.docx" TargetMode="External"/><Relationship Id="rId63" Type="http://schemas.openxmlformats.org/officeDocument/2006/relationships/hyperlink" Target="mailto:sicilia.dr5@lnd.it" TargetMode="External"/><Relationship Id="rId68" Type="http://schemas.openxmlformats.org/officeDocument/2006/relationships/hyperlink" Target="mailto:presidenza.sicilia@lnd.it" TargetMode="External"/><Relationship Id="rId84" Type="http://schemas.openxmlformats.org/officeDocument/2006/relationships/header" Target="header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224/cu_n16_sgs_-_sistema_qualita-_dei_club_giovanili_2024-2025-del-19-08-2024.pdf" TargetMode="External"/><Relationship Id="rId37" Type="http://schemas.openxmlformats.org/officeDocument/2006/relationships/hyperlink" Target="https://www.figc.it/media/247021/allegato-4b-modulo-richiesta-riconoscimento-club-giovanile-di-2%C2%BA-livello-2024-2025.doc" TargetMode="External"/><Relationship Id="rId53" Type="http://schemas.openxmlformats.org/officeDocument/2006/relationships/hyperlink" Target="mailto:w.costantino@lnd.it" TargetMode="External"/><Relationship Id="rId58" Type="http://schemas.openxmlformats.org/officeDocument/2006/relationships/hyperlink" Target="mailto:sicilia.amministrazione@lnd.it" TargetMode="External"/><Relationship Id="rId74" Type="http://schemas.openxmlformats.org/officeDocument/2006/relationships/hyperlink" Target="mailto:giudicesportivo@lndsicilia.legalmail.it" TargetMode="External"/><Relationship Id="rId79" Type="http://schemas.openxmlformats.org/officeDocument/2006/relationships/hyperlink" Target="mailto:sicilia.femminile@lnd.it" TargetMode="External"/><Relationship Id="rId5" Type="http://schemas.openxmlformats.org/officeDocument/2006/relationships/webSettings" Target="webSettings.xm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14" Type="http://schemas.openxmlformats.org/officeDocument/2006/relationships/hyperlink" Target="https://events.penguinpass.it/room/Safeguarding" TargetMode="External"/><Relationship Id="rId22" Type="http://schemas.openxmlformats.org/officeDocument/2006/relationships/image" Target="media/image6.emf"/><Relationship Id="rId27" Type="http://schemas.openxmlformats.org/officeDocument/2006/relationships/hyperlink" Target="mailto:info@fifaclaringhouse.org" TargetMode="External"/><Relationship Id="rId30" Type="http://schemas.openxmlformats.org/officeDocument/2006/relationships/hyperlink" Target="https://anagrafefederale.figc.it/" TargetMode="External"/><Relationship Id="rId35" Type="http://schemas.openxmlformats.org/officeDocument/2006/relationships/hyperlink" Target="https://www.figc.it/media/247019/allegato-3-vademecum-censimento-online-sgs-manuale-tecnico.pdf" TargetMode="External"/><Relationship Id="rId43" Type="http://schemas.openxmlformats.org/officeDocument/2006/relationships/hyperlink" Target="https://www.figc.it/media/247027/allegato-6d-form-relazione-progetto-psicologico-club-di-3-livello-di-qualita.docx" TargetMode="External"/><Relationship Id="rId48" Type="http://schemas.openxmlformats.org/officeDocument/2006/relationships/hyperlink" Target="https://portaleservizi.figc.it" TargetMode="External"/><Relationship Id="rId56" Type="http://schemas.openxmlformats.org/officeDocument/2006/relationships/hyperlink" Target="mailto:sicilia.affarigenerali@lnd.it" TargetMode="External"/><Relationship Id="rId64" Type="http://schemas.openxmlformats.org/officeDocument/2006/relationships/hyperlink" Target="mailto:sicilia.femminileagonistica@lnd.it" TargetMode="External"/><Relationship Id="rId69" Type="http://schemas.openxmlformats.org/officeDocument/2006/relationships/hyperlink" Target="mailto:crlnd.sicilia01@lnd.it" TargetMode="External"/><Relationship Id="rId77" Type="http://schemas.openxmlformats.org/officeDocument/2006/relationships/hyperlink" Target="mailto:sicilia.dr5@lnd.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tesseramento@lndsicilia.legalmail.it" TargetMode="External"/><Relationship Id="rId80" Type="http://schemas.openxmlformats.org/officeDocument/2006/relationships/hyperlink" Target="mailto:femminile@lndsicilia.legalmail.i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33" Type="http://schemas.openxmlformats.org/officeDocument/2006/relationships/hyperlink" Target="https://www.figc.it/media/247199/allegato-1-riepilogo-requisiti-sistema-di-qualit%C3%A0-dei-club-giovanili-2024-2025.pdf" TargetMode="External"/><Relationship Id="rId38" Type="http://schemas.openxmlformats.org/officeDocument/2006/relationships/hyperlink" Target="https://www.figc.it/media/247022/allegato-4c-modulo-richiesta-riconoscimento-club-giovanile-di-3%C2%BA-livello-2024-2025.doc" TargetMode="External"/><Relationship Id="rId46" Type="http://schemas.openxmlformats.org/officeDocument/2006/relationships/hyperlink" Target="https://www.figc.it/media/247030/allegato-9-progetto-socio-educativo-griglia-di-progettazione-club-giovanile-di-3-livello.docx" TargetMode="External"/><Relationship Id="rId59" Type="http://schemas.openxmlformats.org/officeDocument/2006/relationships/hyperlink" Target="mailto:sicilia.amministrazione@lndsicilia.legalmail.it" TargetMode="External"/><Relationship Id="rId67" Type="http://schemas.openxmlformats.org/officeDocument/2006/relationships/hyperlink" Target="mailto:sicilia.segreteria@legalmail.it" TargetMode="External"/><Relationship Id="rId20" Type="http://schemas.openxmlformats.org/officeDocument/2006/relationships/hyperlink" Target="https://www.lnd.it/it/comunicati-e-circolari/comunicati-ufficiali/stagione-sportiva-2024-2025/13201-comunicato-ufficiale-n-79-progetto-sperimentale-seconde-squadre-under-21-lnd/file" TargetMode="External"/><Relationship Id="rId41" Type="http://schemas.openxmlformats.org/officeDocument/2006/relationships/hyperlink" Target="https://www.figc.it/media/247025/allegato-6b-griglia-di-progettazione-progetto-psicologico-club-giovanile-di-3-livello.docx" TargetMode="External"/><Relationship Id="rId54" Type="http://schemas.openxmlformats.org/officeDocument/2006/relationships/hyperlink" Target="mailto:sicilia.amministrazione@lnd.it" TargetMode="External"/><Relationship Id="rId62" Type="http://schemas.openxmlformats.org/officeDocument/2006/relationships/hyperlink" Target="mailto:sicilia.sgs@lnd.it" TargetMode="External"/><Relationship Id="rId70" Type="http://schemas.openxmlformats.org/officeDocument/2006/relationships/hyperlink" Target="mailto:laura.losicco@lndsicilia.legalmail.it" TargetMode="External"/><Relationship Id="rId75" Type="http://schemas.openxmlformats.org/officeDocument/2006/relationships/hyperlink" Target="mailto:cortesportivaappello@lndsicilia.legalmail.it" TargetMode="External"/><Relationship Id="rId83" Type="http://schemas.openxmlformats.org/officeDocument/2006/relationships/hyperlink" Target="mailto:del.trapani@lnd.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092-comunicato-ufficiale-n-8-tutela-assicurativa-tesserati-e-dirigenti-lnd-2024-2025/file" TargetMode="External"/><Relationship Id="rId28" Type="http://schemas.openxmlformats.org/officeDocument/2006/relationships/hyperlink" Target="https://www.figc.it/media/194994/1-fifa-clearing-house-status-objectives-and-operations.pdf" TargetMode="External"/><Relationship Id="rId36" Type="http://schemas.openxmlformats.org/officeDocument/2006/relationships/hyperlink" Target="https://www.figc.it/media/247020/allegato-4a-modulo-richiesta-riconoscimento-club-giovanile-di-1%C2%BA-livello-2024-2025.doc" TargetMode="External"/><Relationship Id="rId49" Type="http://schemas.openxmlformats.org/officeDocument/2006/relationships/hyperlink" Target="http://sicilia.lnd.it/sites/default/files/comunicati/2023-10/Modulo%20di%20richiesta%20minuto%20di%20raccoglimento-lutto%20al%20braccio.docx" TargetMode="External"/><Relationship Id="rId57" Type="http://schemas.openxmlformats.org/officeDocument/2006/relationships/hyperlink" Target="mailto:sicilia.affarigenerali@lndsicilia.legalmail.it" TargetMode="External"/><Relationship Id="rId10" Type="http://schemas.openxmlformats.org/officeDocument/2006/relationships/hyperlink" Target="mailto:del.trapani@lnd.it" TargetMode="External"/><Relationship Id="rId31" Type="http://schemas.openxmlformats.org/officeDocument/2006/relationships/image" Target="media/image7.png"/><Relationship Id="rId44" Type="http://schemas.openxmlformats.org/officeDocument/2006/relationships/hyperlink" Target="https://www.figc.it/media/247028/allegato-7-progetto-tutela-minori.pdf" TargetMode="External"/><Relationship Id="rId52" Type="http://schemas.openxmlformats.org/officeDocument/2006/relationships/hyperlink" Target="http://www.lnd.it" TargetMode="External"/><Relationship Id="rId60" Type="http://schemas.openxmlformats.org/officeDocument/2006/relationships/hyperlink" Target="mailto:sicilia.attivitaagonistica@lnd.it" TargetMode="External"/><Relationship Id="rId65" Type="http://schemas.openxmlformats.org/officeDocument/2006/relationships/hyperlink" Target="mailto:sicilia.segr-iscriz@lndsicilia.legalmail.it" TargetMode="External"/><Relationship Id="rId73" Type="http://schemas.openxmlformats.org/officeDocument/2006/relationships/hyperlink" Target="mailto:sicilia.giudicesportivo@lnd.it" TargetMode="External"/><Relationship Id="rId78" Type="http://schemas.openxmlformats.org/officeDocument/2006/relationships/hyperlink" Target="mailto:sicilia.dr5@lndsicilia.legalmail.it" TargetMode="External"/><Relationship Id="rId81" Type="http://schemas.openxmlformats.org/officeDocument/2006/relationships/hyperlink" Target="mailto:settoreimpiantisicilia@lnd.it"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3/allegato-5-modello-convenzione-scuola-societ%C3%A0-sportiva-2024-2025.docx" TargetMode="External"/><Relationship Id="rId34" Type="http://schemas.openxmlformats.org/officeDocument/2006/relationships/hyperlink" Target="https://www.figc.it/media/247018/allegato-2-modulo-di-presentazione-societ%C3%A0-2024-2025.doc" TargetMode="External"/><Relationship Id="rId50" Type="http://schemas.openxmlformats.org/officeDocument/2006/relationships/hyperlink" Target="http://sicilia.lnd.it/" TargetMode="External"/><Relationship Id="rId55" Type="http://schemas.openxmlformats.org/officeDocument/2006/relationships/hyperlink" Target="mailto:sicilia.amministrazione@lndsicilia.legalmail.it" TargetMode="External"/><Relationship Id="rId76" Type="http://schemas.openxmlformats.org/officeDocument/2006/relationships/hyperlink" Target="mailto:tribunalefederale@lndsicilia.legalmail.it" TargetMode="External"/><Relationship Id="rId7" Type="http://schemas.openxmlformats.org/officeDocument/2006/relationships/endnotes" Target="endnotes.xml"/><Relationship Id="rId71" Type="http://schemas.openxmlformats.org/officeDocument/2006/relationships/hyperlink" Target="mailto:sicilia.tesseramento@lnd.it" TargetMode="External"/><Relationship Id="rId2" Type="http://schemas.openxmlformats.org/officeDocument/2006/relationships/numbering" Target="numbering.xml"/><Relationship Id="rId29" Type="http://schemas.openxmlformats.org/officeDocument/2006/relationships/hyperlink" Target="mailto:tesseramento@figc.it" TargetMode="External"/><Relationship Id="rId24" Type="http://schemas.openxmlformats.org/officeDocument/2006/relationships/hyperlink" Target="mailto:sicilia.amministrazione@lnd.it" TargetMode="External"/><Relationship Id="rId40" Type="http://schemas.openxmlformats.org/officeDocument/2006/relationships/hyperlink" Target="https://www.figc.it/media/247024/allegato-6-linee-guida-lo-psicologo-dello-sport-nei-club-giovanili.pdf" TargetMode="External"/><Relationship Id="rId45" Type="http://schemas.openxmlformats.org/officeDocument/2006/relationships/hyperlink" Target="https://www.figc.it/media/247029/allegato-8-progetto-ast-area-di-sviluppo-territoriale.pdf" TargetMode="External"/><Relationship Id="rId66" Type="http://schemas.openxmlformats.org/officeDocument/2006/relationships/hyperlink" Target="mailto:sicilia.segreteria@lnd.it" TargetMode="External"/><Relationship Id="rId87" Type="http://schemas.openxmlformats.org/officeDocument/2006/relationships/fontTable" Target="fontTable.xml"/><Relationship Id="rId61" Type="http://schemas.openxmlformats.org/officeDocument/2006/relationships/hyperlink" Target="mailto:attivitaagonistica@lndsicilia.legalmail.it" TargetMode="External"/><Relationship Id="rId82" Type="http://schemas.openxmlformats.org/officeDocument/2006/relationships/hyperlink" Target="mailto:settoreimpianti@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7228</Words>
  <Characters>41206</Characters>
  <Application>Microsoft Office Word</Application>
  <DocSecurity>0</DocSecurity>
  <Lines>343</Lines>
  <Paragraphs>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48338</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Elisa Lo Stimolo</cp:lastModifiedBy>
  <cp:revision>3</cp:revision>
  <cp:lastPrinted>2024-08-01T13:22:00Z</cp:lastPrinted>
  <dcterms:created xsi:type="dcterms:W3CDTF">2024-10-16T12:12:00Z</dcterms:created>
  <dcterms:modified xsi:type="dcterms:W3CDTF">2024-10-16T20:12:00Z</dcterms:modified>
</cp:coreProperties>
</file>