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40921DC"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w:t>
                              </w:r>
                              <w:r w:rsidR="00312855">
                                <w:rPr>
                                  <w:rFonts w:ascii="Calibri"/>
                                  <w:b/>
                                  <w:color w:val="1F487C"/>
                                  <w:sz w:val="24"/>
                                </w:rPr>
                                <w:t>4</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19EA685"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312855">
                                <w:rPr>
                                  <w:rFonts w:ascii="Calibri"/>
                                  <w:b/>
                                  <w:color w:val="1F487C"/>
                                  <w:sz w:val="24"/>
                                </w:rPr>
                                <w:t>9</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40921DC"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w:t>
                        </w:r>
                        <w:r w:rsidR="00312855">
                          <w:rPr>
                            <w:rFonts w:ascii="Calibri"/>
                            <w:b/>
                            <w:color w:val="1F487C"/>
                            <w:sz w:val="24"/>
                          </w:rPr>
                          <w:t>4</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19EA685"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312855">
                          <w:rPr>
                            <w:rFonts w:ascii="Calibri"/>
                            <w:b/>
                            <w:color w:val="1F487C"/>
                            <w:sz w:val="24"/>
                          </w:rPr>
                          <w:t>9</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4909F84A"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4909F84A"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Pr="00C735AD" w:rsidRDefault="00AA081C" w:rsidP="00EB6240">
      <w:pPr>
        <w:tabs>
          <w:tab w:val="left" w:pos="3732"/>
        </w:tabs>
        <w:rPr>
          <w:rFonts w:ascii="Times New Roman"/>
          <w:sz w:val="8"/>
          <w:szCs w:val="8"/>
        </w:rPr>
      </w:pPr>
    </w:p>
    <w:p w14:paraId="1D0642E3" w14:textId="77777777" w:rsidR="00C735AD" w:rsidRPr="001933BC" w:rsidRDefault="00C735AD" w:rsidP="00C735AD">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341 – pubblicato il 16 marzo 2026 </w:t>
      </w:r>
    </w:p>
    <w:p w14:paraId="1440AF9F" w14:textId="77777777" w:rsidR="00C735AD" w:rsidRPr="006D6021" w:rsidRDefault="00C735AD" w:rsidP="00C735AD">
      <w:pPr>
        <w:jc w:val="both"/>
        <w:rPr>
          <w:rFonts w:ascii="Arial" w:hAnsi="Arial"/>
          <w:b/>
          <w:bCs/>
        </w:rPr>
      </w:pPr>
      <w:r w:rsidRPr="006D6021">
        <w:rPr>
          <w:rFonts w:ascii="Arial" w:hAnsi="Arial"/>
          <w:b/>
          <w:bCs/>
        </w:rPr>
        <w:t>(Beach Soccer – n. 1/BS)</w:t>
      </w:r>
    </w:p>
    <w:p w14:paraId="109E203C" w14:textId="77777777" w:rsidR="00C735AD" w:rsidRPr="006D6021" w:rsidRDefault="00C735AD" w:rsidP="00C735AD">
      <w:pPr>
        <w:jc w:val="both"/>
        <w:rPr>
          <w:rFonts w:ascii="Arial" w:hAnsi="Arial"/>
        </w:rPr>
      </w:pPr>
      <w:r w:rsidRPr="006D6021">
        <w:rPr>
          <w:rFonts w:ascii="Arial" w:hAnsi="Arial"/>
        </w:rPr>
        <w:t>La Lega Nazionale Dilettanti – in attuazione delle disposizioni di cui all’art. 25, del Regolamento</w:t>
      </w:r>
    </w:p>
    <w:p w14:paraId="1D475D7D" w14:textId="77777777" w:rsidR="00C735AD" w:rsidRPr="006D6021" w:rsidRDefault="00C735AD" w:rsidP="00C735AD">
      <w:pPr>
        <w:jc w:val="both"/>
        <w:rPr>
          <w:rFonts w:ascii="Arial" w:hAnsi="Arial"/>
        </w:rPr>
      </w:pPr>
      <w:r w:rsidRPr="006D6021">
        <w:rPr>
          <w:rFonts w:ascii="Arial" w:hAnsi="Arial"/>
        </w:rPr>
        <w:t>della L.N.D. e per il tramite del proprio Dipartimento Beach Soccer – indice ed organizza, per</w:t>
      </w:r>
    </w:p>
    <w:p w14:paraId="55DA4705" w14:textId="77777777" w:rsidR="00C735AD" w:rsidRPr="006D6021" w:rsidRDefault="00C735AD" w:rsidP="00C735AD">
      <w:pPr>
        <w:jc w:val="both"/>
        <w:rPr>
          <w:rFonts w:ascii="Arial" w:hAnsi="Arial"/>
        </w:rPr>
      </w:pPr>
      <w:r w:rsidRPr="006D6021">
        <w:rPr>
          <w:rFonts w:ascii="Arial" w:hAnsi="Arial"/>
        </w:rPr>
        <w:t>l’anno solare 2026, le seguenti manifestazioni per l’attività amatoriale e a carattere ricreativo e</w:t>
      </w:r>
    </w:p>
    <w:p w14:paraId="31E37704" w14:textId="77777777" w:rsidR="00C735AD" w:rsidRPr="006D6021" w:rsidRDefault="00C735AD" w:rsidP="00C735AD">
      <w:pPr>
        <w:jc w:val="both"/>
        <w:rPr>
          <w:rFonts w:ascii="Arial" w:hAnsi="Arial"/>
        </w:rPr>
      </w:pPr>
      <w:r w:rsidRPr="006D6021">
        <w:rPr>
          <w:rFonts w:ascii="Arial" w:hAnsi="Arial"/>
        </w:rPr>
        <w:t>propagandistico:</w:t>
      </w:r>
    </w:p>
    <w:p w14:paraId="7E599304" w14:textId="77777777" w:rsidR="00C735AD" w:rsidRPr="006D6021" w:rsidRDefault="00C735AD" w:rsidP="00C735AD">
      <w:pPr>
        <w:jc w:val="both"/>
        <w:rPr>
          <w:rFonts w:ascii="Arial" w:hAnsi="Arial"/>
        </w:rPr>
      </w:pPr>
      <w:r w:rsidRPr="006D6021">
        <w:rPr>
          <w:rFonts w:ascii="Arial" w:hAnsi="Arial"/>
        </w:rPr>
        <w:t>▪ Campionato Nazionale Serie A maschile di Beach Soccer;</w:t>
      </w:r>
    </w:p>
    <w:p w14:paraId="4D69F3FE" w14:textId="77777777" w:rsidR="00C735AD" w:rsidRPr="006D6021" w:rsidRDefault="00C735AD" w:rsidP="00C735AD">
      <w:pPr>
        <w:jc w:val="both"/>
        <w:rPr>
          <w:rFonts w:ascii="Arial" w:hAnsi="Arial"/>
        </w:rPr>
      </w:pPr>
      <w:r w:rsidRPr="006D6021">
        <w:rPr>
          <w:rFonts w:ascii="Arial" w:hAnsi="Arial"/>
        </w:rPr>
        <w:t>▪ Campionato Femminile di Serie A di Beach Soccer;</w:t>
      </w:r>
    </w:p>
    <w:p w14:paraId="74C234B5" w14:textId="77777777" w:rsidR="00C735AD" w:rsidRPr="006D6021" w:rsidRDefault="00C735AD" w:rsidP="00C735AD">
      <w:pPr>
        <w:jc w:val="both"/>
        <w:rPr>
          <w:rFonts w:ascii="Arial" w:hAnsi="Arial"/>
        </w:rPr>
      </w:pPr>
      <w:r w:rsidRPr="006D6021">
        <w:rPr>
          <w:rFonts w:ascii="Arial" w:hAnsi="Arial"/>
        </w:rPr>
        <w:t>▪ Campionato Nazionale Under 20 maschile di Beach Soccer;</w:t>
      </w:r>
    </w:p>
    <w:p w14:paraId="596CF100" w14:textId="77777777" w:rsidR="00C735AD" w:rsidRPr="006D6021" w:rsidRDefault="00C735AD" w:rsidP="00C735AD">
      <w:pPr>
        <w:jc w:val="both"/>
        <w:rPr>
          <w:rFonts w:ascii="Arial" w:hAnsi="Arial"/>
        </w:rPr>
      </w:pPr>
      <w:r w:rsidRPr="006D6021">
        <w:rPr>
          <w:rFonts w:ascii="Arial" w:hAnsi="Arial"/>
        </w:rPr>
        <w:t>▪ Coppa Italia di Beach Soccer maschile;</w:t>
      </w:r>
    </w:p>
    <w:p w14:paraId="4366608C" w14:textId="77777777" w:rsidR="00C735AD" w:rsidRPr="006D6021" w:rsidRDefault="00C735AD" w:rsidP="00C735AD">
      <w:pPr>
        <w:jc w:val="both"/>
        <w:rPr>
          <w:rFonts w:ascii="Arial" w:hAnsi="Arial"/>
        </w:rPr>
      </w:pPr>
      <w:r w:rsidRPr="006D6021">
        <w:rPr>
          <w:rFonts w:ascii="Arial" w:hAnsi="Arial"/>
        </w:rPr>
        <w:t>▪ Coppa Italia di Beach Soccer femminile;</w:t>
      </w:r>
    </w:p>
    <w:p w14:paraId="4992A2A4" w14:textId="77777777" w:rsidR="00C735AD" w:rsidRPr="006D6021" w:rsidRDefault="00C735AD" w:rsidP="00C735AD">
      <w:pPr>
        <w:jc w:val="both"/>
        <w:rPr>
          <w:rFonts w:ascii="Arial" w:hAnsi="Arial"/>
        </w:rPr>
      </w:pPr>
      <w:r w:rsidRPr="006D6021">
        <w:rPr>
          <w:rFonts w:ascii="Arial" w:hAnsi="Arial"/>
        </w:rPr>
        <w:t>▪ Coppa Italia di Beach Soccer Under 20 maschile;</w:t>
      </w:r>
    </w:p>
    <w:p w14:paraId="197647DF" w14:textId="77777777" w:rsidR="00C735AD" w:rsidRPr="006D6021" w:rsidRDefault="00C735AD" w:rsidP="00C735AD">
      <w:pPr>
        <w:jc w:val="both"/>
        <w:rPr>
          <w:rFonts w:ascii="Arial" w:hAnsi="Arial"/>
        </w:rPr>
      </w:pPr>
      <w:r w:rsidRPr="006D6021">
        <w:rPr>
          <w:rFonts w:ascii="Arial" w:hAnsi="Arial"/>
        </w:rPr>
        <w:t>▪ Supercoppa di Lega Maschile di Beach Soccer;</w:t>
      </w:r>
    </w:p>
    <w:p w14:paraId="69AFE4C4" w14:textId="77777777" w:rsidR="00C735AD" w:rsidRPr="006D6021" w:rsidRDefault="00C735AD" w:rsidP="00C735AD">
      <w:pPr>
        <w:jc w:val="both"/>
        <w:rPr>
          <w:rFonts w:ascii="Arial" w:hAnsi="Arial"/>
        </w:rPr>
      </w:pPr>
      <w:r w:rsidRPr="006D6021">
        <w:rPr>
          <w:rFonts w:ascii="Arial" w:hAnsi="Arial"/>
        </w:rPr>
        <w:t>▪ Supercoppa di Lega Femminile di Beach Soccer;</w:t>
      </w:r>
    </w:p>
    <w:p w14:paraId="1BE81A3B" w14:textId="77777777" w:rsidR="00C735AD" w:rsidRPr="006D6021" w:rsidRDefault="00C735AD" w:rsidP="00C735AD">
      <w:pPr>
        <w:jc w:val="both"/>
        <w:rPr>
          <w:rFonts w:ascii="Arial" w:hAnsi="Arial"/>
        </w:rPr>
      </w:pPr>
      <w:r w:rsidRPr="006D6021">
        <w:rPr>
          <w:rFonts w:ascii="Arial" w:hAnsi="Arial"/>
        </w:rPr>
        <w:t>▪ Supercoppa di Lega di Beach Soccer Under 20 maschile;</w:t>
      </w:r>
    </w:p>
    <w:p w14:paraId="324319E8" w14:textId="77777777" w:rsidR="00C735AD" w:rsidRPr="006D6021" w:rsidRDefault="00C735AD" w:rsidP="00C735AD">
      <w:pPr>
        <w:jc w:val="both"/>
        <w:rPr>
          <w:rFonts w:ascii="Arial" w:hAnsi="Arial"/>
        </w:rPr>
      </w:pPr>
      <w:r w:rsidRPr="006D6021">
        <w:rPr>
          <w:rFonts w:ascii="Arial" w:hAnsi="Arial"/>
        </w:rPr>
        <w:t>▪ Fase Nazionale Campionato di Serie B maschile di Beach Soccer;</w:t>
      </w:r>
    </w:p>
    <w:p w14:paraId="5345B644" w14:textId="77777777" w:rsidR="00C735AD" w:rsidRPr="006D6021" w:rsidRDefault="00C735AD" w:rsidP="00C735AD">
      <w:pPr>
        <w:jc w:val="both"/>
        <w:rPr>
          <w:rFonts w:ascii="Arial" w:hAnsi="Arial"/>
        </w:rPr>
      </w:pPr>
      <w:r w:rsidRPr="006D6021">
        <w:rPr>
          <w:rFonts w:ascii="Arial" w:hAnsi="Arial"/>
        </w:rPr>
        <w:t>Presso la L.N.D. è istituito il Dipartimento Beach Soccer, competente all’organizzazione dell’attività</w:t>
      </w:r>
    </w:p>
    <w:p w14:paraId="346E3881" w14:textId="77777777" w:rsidR="00C735AD" w:rsidRPr="006D6021" w:rsidRDefault="00C735AD" w:rsidP="00C735AD">
      <w:pPr>
        <w:jc w:val="both"/>
        <w:rPr>
          <w:rFonts w:ascii="Arial" w:hAnsi="Arial"/>
        </w:rPr>
      </w:pPr>
      <w:r w:rsidRPr="006D6021">
        <w:rPr>
          <w:rFonts w:ascii="Arial" w:hAnsi="Arial"/>
        </w:rPr>
        <w:t>nazionale. Per lo svolgimento delle suddette manifestazioni, il Dipartimento può avvalersi della</w:t>
      </w:r>
    </w:p>
    <w:p w14:paraId="037A72A0" w14:textId="77777777" w:rsidR="00C735AD" w:rsidRDefault="00C735AD" w:rsidP="00C735AD">
      <w:pPr>
        <w:jc w:val="both"/>
        <w:rPr>
          <w:rFonts w:ascii="Arial" w:hAnsi="Arial"/>
        </w:rPr>
      </w:pPr>
      <w:r w:rsidRPr="006D6021">
        <w:rPr>
          <w:rFonts w:ascii="Arial" w:hAnsi="Arial"/>
        </w:rPr>
        <w:t>collaborazione dei Comitati Regionali della F.I.G.C.</w:t>
      </w:r>
    </w:p>
    <w:p w14:paraId="0B8C1BBA" w14:textId="77777777" w:rsidR="00C735AD" w:rsidRDefault="00C735AD" w:rsidP="00C735AD">
      <w:pPr>
        <w:jc w:val="both"/>
        <w:rPr>
          <w:rFonts w:ascii="Arial" w:hAnsi="Arial"/>
          <w:sz w:val="16"/>
        </w:rPr>
      </w:pPr>
      <w:hyperlink r:id="rId15" w:history="1">
        <w:r w:rsidRPr="00DB784C">
          <w:rPr>
            <w:rStyle w:val="Collegamentoipertestuale"/>
            <w:rFonts w:ascii="Arial" w:hAnsi="Arial"/>
            <w:sz w:val="16"/>
          </w:rPr>
          <w:t>https://comunicati.lnd.it/storage/comunicati/2025/2026/LND/1773672019_CU_N_1_BEACH_SOCCER_-_TERMINI_ISCRIZIONE_CAMPIONATO_SERIE_A_MASCHILE.pdf</w:t>
        </w:r>
      </w:hyperlink>
    </w:p>
    <w:p w14:paraId="19105982" w14:textId="77777777" w:rsidR="00C735AD" w:rsidRPr="006D6021" w:rsidRDefault="00C735AD" w:rsidP="00C735AD">
      <w:pPr>
        <w:jc w:val="both"/>
        <w:rPr>
          <w:rFonts w:ascii="Arial" w:hAnsi="Arial"/>
          <w:sz w:val="16"/>
        </w:rPr>
      </w:pPr>
    </w:p>
    <w:p w14:paraId="63AD3CC2" w14:textId="77777777" w:rsidR="00C735AD" w:rsidRPr="001933BC" w:rsidRDefault="00C735AD" w:rsidP="00C735AD">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342 – pubblicato il 16 marzo 2026 </w:t>
      </w:r>
    </w:p>
    <w:p w14:paraId="0800CEB9" w14:textId="77777777" w:rsidR="00C735AD" w:rsidRPr="006D6021" w:rsidRDefault="00C735AD" w:rsidP="00C735AD">
      <w:pPr>
        <w:jc w:val="both"/>
        <w:rPr>
          <w:rFonts w:ascii="Arial" w:hAnsi="Arial"/>
          <w:b/>
          <w:bCs/>
        </w:rPr>
      </w:pPr>
      <w:r w:rsidRPr="006D6021">
        <w:rPr>
          <w:rFonts w:ascii="Arial" w:hAnsi="Arial"/>
          <w:b/>
          <w:bCs/>
        </w:rPr>
        <w:t>(Beach Soccer – n. 2/BS)</w:t>
      </w:r>
    </w:p>
    <w:p w14:paraId="2207466E" w14:textId="77777777" w:rsidR="00C735AD" w:rsidRPr="006D6021" w:rsidRDefault="00C735AD" w:rsidP="00C735AD">
      <w:pPr>
        <w:jc w:val="center"/>
        <w:rPr>
          <w:rFonts w:ascii="Arial" w:hAnsi="Arial"/>
          <w:b/>
          <w:bCs/>
        </w:rPr>
      </w:pPr>
      <w:r w:rsidRPr="006D6021">
        <w:rPr>
          <w:rFonts w:ascii="Arial" w:hAnsi="Arial"/>
          <w:b/>
          <w:bCs/>
        </w:rPr>
        <w:t>REGOLAMENTO CAMPIONATO FEMMINILE DI SERIE A BEACH SOCCER</w:t>
      </w:r>
    </w:p>
    <w:p w14:paraId="0C25BEC9" w14:textId="77777777" w:rsidR="00C735AD" w:rsidRPr="006D6021" w:rsidRDefault="00C735AD" w:rsidP="00C735AD">
      <w:pPr>
        <w:jc w:val="center"/>
        <w:rPr>
          <w:rFonts w:ascii="Arial" w:hAnsi="Arial"/>
          <w:b/>
          <w:bCs/>
        </w:rPr>
      </w:pPr>
      <w:r w:rsidRPr="006D6021">
        <w:rPr>
          <w:rFonts w:ascii="Arial" w:hAnsi="Arial"/>
          <w:b/>
          <w:bCs/>
        </w:rPr>
        <w:t>Articolo 1 – norme generali</w:t>
      </w:r>
    </w:p>
    <w:p w14:paraId="1F14C9D0" w14:textId="77777777" w:rsidR="00C735AD" w:rsidRDefault="00C735AD" w:rsidP="00C735AD">
      <w:pPr>
        <w:jc w:val="both"/>
        <w:rPr>
          <w:rFonts w:ascii="Arial" w:hAnsi="Arial"/>
        </w:rPr>
      </w:pPr>
      <w:r w:rsidRPr="006D6021">
        <w:rPr>
          <w:rFonts w:ascii="Arial" w:hAnsi="Arial"/>
        </w:rPr>
        <w:t>La Lega Nazionale Dilettanti – in attuazione delle disposizioni di cui all’art. 25, del Regolamento della L.N.D.</w:t>
      </w:r>
      <w:r>
        <w:rPr>
          <w:rFonts w:ascii="Arial" w:hAnsi="Arial"/>
        </w:rPr>
        <w:t xml:space="preserve"> </w:t>
      </w:r>
      <w:r w:rsidRPr="006D6021">
        <w:rPr>
          <w:rFonts w:ascii="Arial" w:hAnsi="Arial"/>
        </w:rPr>
        <w:t>e per il tramite del proprio Dipartimento Beach Soccer – indice ed organizza, per l’anno solare 2026, il</w:t>
      </w:r>
      <w:r>
        <w:rPr>
          <w:rFonts w:ascii="Arial" w:hAnsi="Arial"/>
        </w:rPr>
        <w:t xml:space="preserve"> </w:t>
      </w:r>
      <w:r w:rsidRPr="006D6021">
        <w:rPr>
          <w:rFonts w:ascii="Arial" w:hAnsi="Arial"/>
        </w:rPr>
        <w:t>Campionato Femminile di Serie A Beach Soccer 2026, la Coppa Italia Femminile 2026 e la Supercoppa di</w:t>
      </w:r>
      <w:r>
        <w:rPr>
          <w:rFonts w:ascii="Arial" w:hAnsi="Arial"/>
        </w:rPr>
        <w:t xml:space="preserve"> </w:t>
      </w:r>
      <w:r w:rsidRPr="006D6021">
        <w:rPr>
          <w:rFonts w:ascii="Arial" w:hAnsi="Arial"/>
        </w:rPr>
        <w:t>Lega Femminile 2026.</w:t>
      </w:r>
    </w:p>
    <w:p w14:paraId="7B8EEB27" w14:textId="77777777" w:rsidR="00C735AD" w:rsidRDefault="00C735AD" w:rsidP="00C735AD">
      <w:pPr>
        <w:jc w:val="both"/>
        <w:rPr>
          <w:rFonts w:ascii="Arial" w:hAnsi="Arial"/>
          <w:sz w:val="16"/>
        </w:rPr>
      </w:pPr>
      <w:hyperlink r:id="rId16" w:history="1">
        <w:r w:rsidRPr="00DB784C">
          <w:rPr>
            <w:rStyle w:val="Collegamentoipertestuale"/>
            <w:rFonts w:ascii="Arial" w:hAnsi="Arial"/>
            <w:sz w:val="16"/>
          </w:rPr>
          <w:t>https://comunicati.lnd.it/storage/comunicati/2025/2026/LND/1773672214_CU_N__2_BEACH_SOCCER_-_TERMINI_ISCRIZIONE_CAMPIONATO_SERIE_A_FEMMINILE.pdf</w:t>
        </w:r>
      </w:hyperlink>
    </w:p>
    <w:p w14:paraId="34E03905" w14:textId="77777777" w:rsidR="00C735AD" w:rsidRPr="006D6021" w:rsidRDefault="00C735AD" w:rsidP="00C735AD">
      <w:pPr>
        <w:jc w:val="both"/>
        <w:rPr>
          <w:rFonts w:ascii="Arial" w:hAnsi="Arial"/>
          <w:sz w:val="16"/>
        </w:rPr>
      </w:pPr>
    </w:p>
    <w:p w14:paraId="1A278E94" w14:textId="77777777" w:rsidR="00C735AD" w:rsidRPr="001933BC" w:rsidRDefault="00C735AD" w:rsidP="00C735AD">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343 – pubblicato il 16 marzo 2026 </w:t>
      </w:r>
    </w:p>
    <w:p w14:paraId="7A959343" w14:textId="77777777" w:rsidR="00C735AD" w:rsidRPr="006D6021" w:rsidRDefault="00C735AD" w:rsidP="00C735AD">
      <w:pPr>
        <w:jc w:val="both"/>
        <w:rPr>
          <w:rFonts w:ascii="Arial" w:hAnsi="Arial"/>
          <w:b/>
          <w:bCs/>
        </w:rPr>
      </w:pPr>
      <w:r w:rsidRPr="006D6021">
        <w:rPr>
          <w:rFonts w:ascii="Arial" w:hAnsi="Arial"/>
          <w:b/>
          <w:bCs/>
        </w:rPr>
        <w:t>(Beach Soccer – n. 3/BS)</w:t>
      </w:r>
    </w:p>
    <w:p w14:paraId="573F66D4" w14:textId="77777777" w:rsidR="00C735AD" w:rsidRPr="006D6021" w:rsidRDefault="00C735AD" w:rsidP="00C735AD">
      <w:pPr>
        <w:jc w:val="center"/>
        <w:rPr>
          <w:rFonts w:ascii="Arial" w:hAnsi="Arial"/>
          <w:b/>
          <w:bCs/>
        </w:rPr>
      </w:pPr>
      <w:r w:rsidRPr="006D6021">
        <w:rPr>
          <w:rFonts w:ascii="Arial" w:hAnsi="Arial"/>
          <w:b/>
          <w:bCs/>
        </w:rPr>
        <w:t>REGOLAMENTO CAMPIONATO NAZIONALE UNDER 20 MASCHILE</w:t>
      </w:r>
    </w:p>
    <w:p w14:paraId="3658A5AA" w14:textId="77777777" w:rsidR="00C735AD" w:rsidRPr="006D6021" w:rsidRDefault="00C735AD" w:rsidP="00C735AD">
      <w:pPr>
        <w:jc w:val="center"/>
        <w:rPr>
          <w:rFonts w:ascii="Arial" w:hAnsi="Arial"/>
          <w:b/>
          <w:bCs/>
        </w:rPr>
      </w:pPr>
      <w:r w:rsidRPr="006D6021">
        <w:rPr>
          <w:rFonts w:ascii="Arial" w:hAnsi="Arial"/>
          <w:b/>
          <w:bCs/>
        </w:rPr>
        <w:t>Articolo 1 – norme generali</w:t>
      </w:r>
    </w:p>
    <w:p w14:paraId="01D82BA6" w14:textId="77777777" w:rsidR="00C735AD" w:rsidRDefault="00C735AD" w:rsidP="00C735AD">
      <w:pPr>
        <w:jc w:val="both"/>
        <w:rPr>
          <w:rFonts w:ascii="Arial" w:hAnsi="Arial"/>
        </w:rPr>
      </w:pPr>
      <w:r w:rsidRPr="006D6021">
        <w:rPr>
          <w:rFonts w:ascii="Arial" w:hAnsi="Arial"/>
        </w:rPr>
        <w:t>La Lega Nazionale Dilettanti – in attuazione delle disposizioni di cui all’art. 25, del Regolamento della</w:t>
      </w:r>
      <w:r>
        <w:rPr>
          <w:rFonts w:ascii="Arial" w:hAnsi="Arial"/>
        </w:rPr>
        <w:t xml:space="preserve"> </w:t>
      </w:r>
      <w:r w:rsidRPr="006D6021">
        <w:rPr>
          <w:rFonts w:ascii="Arial" w:hAnsi="Arial"/>
        </w:rPr>
        <w:t>L.N.D. e per il tramite del proprio Dipartimento Beach Soccer – indice ed organizza, per l’anno solare</w:t>
      </w:r>
      <w:r>
        <w:rPr>
          <w:rFonts w:ascii="Arial" w:hAnsi="Arial"/>
        </w:rPr>
        <w:t xml:space="preserve"> </w:t>
      </w:r>
      <w:r w:rsidRPr="006D6021">
        <w:rPr>
          <w:rFonts w:ascii="Arial" w:hAnsi="Arial"/>
        </w:rPr>
        <w:t>2026, il Campionato Nazionale Under 20, la Coppa Italia Under 20 e la Supercoppa Under 20 di Beach</w:t>
      </w:r>
      <w:r>
        <w:rPr>
          <w:rFonts w:ascii="Arial" w:hAnsi="Arial"/>
        </w:rPr>
        <w:t xml:space="preserve"> </w:t>
      </w:r>
      <w:r w:rsidRPr="006D6021">
        <w:rPr>
          <w:rFonts w:ascii="Arial" w:hAnsi="Arial"/>
        </w:rPr>
        <w:t>Soccer.</w:t>
      </w:r>
    </w:p>
    <w:p w14:paraId="5D0F3E51" w14:textId="77777777" w:rsidR="00C735AD" w:rsidRDefault="00C735AD" w:rsidP="00C735AD">
      <w:pPr>
        <w:jc w:val="both"/>
        <w:rPr>
          <w:rFonts w:ascii="Arial" w:hAnsi="Arial"/>
          <w:sz w:val="16"/>
        </w:rPr>
      </w:pPr>
      <w:hyperlink r:id="rId17" w:history="1">
        <w:r w:rsidRPr="00DB784C">
          <w:rPr>
            <w:rStyle w:val="Collegamentoipertestuale"/>
            <w:rFonts w:ascii="Arial" w:hAnsi="Arial"/>
            <w:sz w:val="16"/>
          </w:rPr>
          <w:t>https://comunicati.lnd.it/storage/comunicati/2025/2026/LND/1773672358_CU_N__3_BEACH_SOCCER_-_TERMINI_ISCRIZIONE_CAMPIONATO_UNDER_20.pdf</w:t>
        </w:r>
      </w:hyperlink>
    </w:p>
    <w:p w14:paraId="0566D573" w14:textId="77777777" w:rsidR="00F242C4" w:rsidRDefault="00F242C4" w:rsidP="00086F82">
      <w:pPr>
        <w:adjustRightInd w:val="0"/>
        <w:jc w:val="both"/>
        <w:rPr>
          <w:rFonts w:ascii="Arial" w:hAnsi="Arial"/>
          <w:b/>
          <w:bCs/>
          <w:color w:val="000000"/>
          <w:sz w:val="24"/>
          <w:szCs w:val="32"/>
          <w:u w:val="single"/>
          <w:lang w:eastAsia="it-IT"/>
        </w:rPr>
      </w:pPr>
    </w:p>
    <w:p w14:paraId="247B046A" w14:textId="4E487B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21"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0573765E" w14:textId="77777777" w:rsidR="00086F82" w:rsidRDefault="00086F82" w:rsidP="00086F82">
      <w:pPr>
        <w:adjustRightInd w:val="0"/>
        <w:jc w:val="both"/>
        <w:rPr>
          <w:rFonts w:ascii="Arial" w:hAnsi="Arial"/>
          <w:color w:val="000000"/>
          <w:lang w:eastAsia="it-IT"/>
        </w:rPr>
      </w:pPr>
    </w:p>
    <w:p w14:paraId="39909844"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3"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6EB25187" w14:textId="77777777" w:rsidR="00B92EEC" w:rsidRDefault="00B92EEC" w:rsidP="00D50C81">
      <w:pPr>
        <w:rPr>
          <w:rFonts w:ascii="Arial" w:hAnsi="Arial" w:cs="Arial"/>
          <w:bCs/>
          <w:szCs w:val="34"/>
        </w:rPr>
      </w:pPr>
    </w:p>
    <w:p w14:paraId="4C358918" w14:textId="77777777" w:rsidR="00B92EEC" w:rsidRDefault="00B92EEC" w:rsidP="00D50C81">
      <w:pPr>
        <w:rPr>
          <w:rFonts w:ascii="Arial" w:hAnsi="Arial" w:cs="Arial"/>
          <w:bCs/>
          <w:szCs w:val="34"/>
        </w:rPr>
      </w:pPr>
    </w:p>
    <w:p w14:paraId="69BC3F1A" w14:textId="77777777" w:rsidR="008B186B" w:rsidRPr="005F59C9" w:rsidRDefault="008B186B" w:rsidP="008B186B">
      <w:pPr>
        <w:jc w:val="both"/>
        <w:rPr>
          <w:rFonts w:ascii="Arial" w:hAnsi="Arial" w:cs="Arial"/>
          <w:b/>
          <w:sz w:val="24"/>
          <w:szCs w:val="20"/>
          <w:u w:val="single"/>
        </w:rPr>
      </w:pPr>
      <w:r w:rsidRPr="005F59C9">
        <w:rPr>
          <w:rFonts w:ascii="Arial" w:hAnsi="Arial" w:cs="Arial"/>
          <w:b/>
          <w:sz w:val="24"/>
          <w:szCs w:val="20"/>
          <w:u w:val="single"/>
        </w:rPr>
        <w:t>COMUNICATO UFFICIALE N. 282 – pubblicato il 3 febbraio 2026</w:t>
      </w:r>
    </w:p>
    <w:p w14:paraId="75CDBDA1" w14:textId="77777777" w:rsidR="008B186B" w:rsidRPr="009F4194" w:rsidRDefault="008B186B" w:rsidP="008B186B">
      <w:pPr>
        <w:jc w:val="both"/>
        <w:rPr>
          <w:rFonts w:ascii="Arial" w:hAnsi="Arial" w:cs="Arial"/>
          <w:bCs/>
          <w:szCs w:val="20"/>
        </w:rPr>
      </w:pPr>
      <w:r w:rsidRPr="0021446E">
        <w:rPr>
          <w:rFonts w:ascii="Arial" w:hAnsi="Arial" w:cs="Arial"/>
          <w:bCs/>
          <w:szCs w:val="20"/>
        </w:rPr>
        <w:t>Si comunica, di seguito, l’informativa relativa alle diverse modalità di denuncia e gestione dei sinistri nell’ambito della Lega Nazionale Dilettanti e del Settore Giovanile e Scolastico:</w:t>
      </w:r>
    </w:p>
    <w:p w14:paraId="70F0CCFC" w14:textId="77777777" w:rsidR="008B186B" w:rsidRPr="004B2C37" w:rsidRDefault="008B186B" w:rsidP="008B186B">
      <w:pPr>
        <w:jc w:val="both"/>
        <w:rPr>
          <w:rFonts w:ascii="Arial" w:hAnsi="Arial" w:cs="Arial"/>
          <w:b/>
          <w:sz w:val="10"/>
          <w:szCs w:val="10"/>
          <w:u w:val="single"/>
        </w:rPr>
      </w:pPr>
    </w:p>
    <w:p w14:paraId="60F4D75B" w14:textId="77777777" w:rsidR="008B186B" w:rsidRPr="00F3715E" w:rsidRDefault="008B186B" w:rsidP="008B186B">
      <w:pPr>
        <w:jc w:val="both"/>
        <w:rPr>
          <w:rFonts w:ascii="Arial" w:hAnsi="Arial" w:cs="Arial"/>
          <w:b/>
          <w:szCs w:val="20"/>
          <w:u w:val="single"/>
        </w:rPr>
      </w:pPr>
      <w:r w:rsidRPr="00F3715E">
        <w:rPr>
          <w:rFonts w:ascii="Arial" w:hAnsi="Arial" w:cs="Arial"/>
          <w:b/>
          <w:szCs w:val="20"/>
          <w:u w:val="single"/>
        </w:rPr>
        <w:t>1. Tesserati e Dirigenti delle Società associate alla Lega Nazionale Dilettanti</w:t>
      </w:r>
    </w:p>
    <w:p w14:paraId="2BF6A8FC" w14:textId="77777777" w:rsidR="008B186B" w:rsidRDefault="008B186B" w:rsidP="008B186B">
      <w:pPr>
        <w:jc w:val="both"/>
        <w:rPr>
          <w:rFonts w:ascii="Arial" w:hAnsi="Arial" w:cs="Arial"/>
          <w:b/>
          <w:szCs w:val="20"/>
        </w:rPr>
      </w:pPr>
      <w:r w:rsidRPr="009F4194">
        <w:rPr>
          <w:rFonts w:ascii="Arial" w:hAnsi="Arial" w:cs="Arial"/>
          <w:bCs/>
          <w:szCs w:val="20"/>
        </w:rPr>
        <w:t>Per i Tesserati e Dirigenti delle Società associate alla Lega Nazionale Dilettanti, come noto, la Lega</w:t>
      </w:r>
      <w:r>
        <w:rPr>
          <w:rFonts w:ascii="Arial" w:hAnsi="Arial" w:cs="Arial"/>
          <w:bCs/>
          <w:szCs w:val="20"/>
        </w:rPr>
        <w:t xml:space="preserve"> </w:t>
      </w:r>
      <w:r w:rsidRPr="009F4194">
        <w:rPr>
          <w:rFonts w:ascii="Arial" w:hAnsi="Arial" w:cs="Arial"/>
          <w:bCs/>
          <w:szCs w:val="20"/>
        </w:rPr>
        <w:t>mette a disposizione sul portale istituzionale https://lnd.it/it/servizi/assicurazioni un’area online dedicata alle</w:t>
      </w:r>
      <w:r>
        <w:rPr>
          <w:rFonts w:ascii="Arial" w:hAnsi="Arial" w:cs="Arial"/>
          <w:bCs/>
          <w:szCs w:val="20"/>
        </w:rPr>
        <w:t xml:space="preserve"> </w:t>
      </w:r>
      <w:r w:rsidRPr="009F4194">
        <w:rPr>
          <w:rFonts w:ascii="Arial" w:hAnsi="Arial" w:cs="Arial"/>
          <w:bCs/>
          <w:szCs w:val="20"/>
        </w:rPr>
        <w:t>società sportive e ai tesserati, nella quale sono illustrate le norme assicurative e resi disponibili i documenti</w:t>
      </w:r>
      <w:r>
        <w:rPr>
          <w:rFonts w:ascii="Arial" w:hAnsi="Arial" w:cs="Arial"/>
          <w:bCs/>
          <w:szCs w:val="20"/>
        </w:rPr>
        <w:t xml:space="preserve"> </w:t>
      </w:r>
      <w:r w:rsidRPr="009F4194">
        <w:rPr>
          <w:rFonts w:ascii="Arial" w:hAnsi="Arial" w:cs="Arial"/>
          <w:bCs/>
          <w:szCs w:val="20"/>
        </w:rPr>
        <w:t>necessari per la conoscenza approfondita del sistema assicurativo sportivo.</w:t>
      </w:r>
      <w:r>
        <w:rPr>
          <w:rFonts w:ascii="Arial" w:hAnsi="Arial" w:cs="Arial"/>
          <w:bCs/>
          <w:szCs w:val="20"/>
        </w:rPr>
        <w:t xml:space="preserve"> </w:t>
      </w:r>
      <w:r w:rsidRPr="009F4194">
        <w:rPr>
          <w:rFonts w:ascii="Arial" w:hAnsi="Arial" w:cs="Arial"/>
          <w:bCs/>
          <w:szCs w:val="20"/>
        </w:rPr>
        <w:t>Per i Tesserati e i Dirigenti delle Società associate alla Lega Nazionale Dilettanti e partecipanti alle</w:t>
      </w:r>
      <w:r>
        <w:rPr>
          <w:rFonts w:ascii="Arial" w:hAnsi="Arial" w:cs="Arial"/>
          <w:bCs/>
          <w:szCs w:val="20"/>
        </w:rPr>
        <w:t xml:space="preserve"> </w:t>
      </w:r>
      <w:r w:rsidRPr="009F4194">
        <w:rPr>
          <w:rFonts w:ascii="Arial" w:hAnsi="Arial" w:cs="Arial"/>
          <w:bCs/>
          <w:szCs w:val="20"/>
        </w:rPr>
        <w:t>competizioni dilettantistiche, la denuncia dei sinistri occorsi in occasione delle citate competizioni e la</w:t>
      </w:r>
      <w:r>
        <w:rPr>
          <w:rFonts w:ascii="Arial" w:hAnsi="Arial" w:cs="Arial"/>
          <w:bCs/>
          <w:szCs w:val="20"/>
        </w:rPr>
        <w:t xml:space="preserve"> </w:t>
      </w:r>
      <w:r w:rsidRPr="009F4194">
        <w:rPr>
          <w:rFonts w:ascii="Arial" w:hAnsi="Arial" w:cs="Arial"/>
          <w:bCs/>
          <w:szCs w:val="20"/>
        </w:rPr>
        <w:t>relativa gestione devono essere effettuate esclusivamente tramite la piattaforma eClaim, accessibile</w:t>
      </w:r>
      <w:r>
        <w:rPr>
          <w:rFonts w:ascii="Arial" w:hAnsi="Arial" w:cs="Arial"/>
          <w:bCs/>
          <w:szCs w:val="20"/>
        </w:rPr>
        <w:t xml:space="preserve"> </w:t>
      </w:r>
      <w:r w:rsidRPr="00F3715E">
        <w:rPr>
          <w:rFonts w:ascii="Arial" w:hAnsi="Arial" w:cs="Arial"/>
          <w:b/>
          <w:szCs w:val="20"/>
        </w:rPr>
        <w:t xml:space="preserve">all’indirizzo </w:t>
      </w:r>
      <w:hyperlink r:id="rId24" w:history="1">
        <w:r w:rsidRPr="001A3C31">
          <w:rPr>
            <w:rStyle w:val="Collegamentoipertestuale"/>
            <w:rFonts w:ascii="Arial" w:hAnsi="Arial" w:cs="Arial"/>
            <w:b/>
            <w:szCs w:val="20"/>
          </w:rPr>
          <w:t>www.eclaim.cloud</w:t>
        </w:r>
      </w:hyperlink>
      <w:r w:rsidRPr="00F3715E">
        <w:rPr>
          <w:rFonts w:ascii="Arial" w:hAnsi="Arial" w:cs="Arial"/>
          <w:b/>
          <w:szCs w:val="20"/>
        </w:rPr>
        <w:t>.</w:t>
      </w:r>
    </w:p>
    <w:p w14:paraId="30BD86BE" w14:textId="77777777" w:rsidR="008B186B" w:rsidRPr="004B2C37" w:rsidRDefault="008B186B" w:rsidP="008B186B">
      <w:pPr>
        <w:jc w:val="both"/>
        <w:rPr>
          <w:rFonts w:ascii="Arial" w:hAnsi="Arial" w:cs="Arial"/>
          <w:b/>
          <w:sz w:val="10"/>
          <w:szCs w:val="10"/>
        </w:rPr>
      </w:pPr>
    </w:p>
    <w:p w14:paraId="71E6ED87" w14:textId="77777777" w:rsidR="008B186B" w:rsidRPr="00F3715E" w:rsidRDefault="008B186B" w:rsidP="008B186B">
      <w:pPr>
        <w:jc w:val="both"/>
        <w:rPr>
          <w:rFonts w:ascii="Arial" w:hAnsi="Arial" w:cs="Arial"/>
          <w:b/>
          <w:szCs w:val="20"/>
          <w:u w:val="single"/>
        </w:rPr>
      </w:pPr>
      <w:r w:rsidRPr="00C80F79">
        <w:rPr>
          <w:rFonts w:ascii="Arial" w:hAnsi="Arial" w:cs="Arial"/>
          <w:b/>
          <w:szCs w:val="20"/>
          <w:highlight w:val="yellow"/>
          <w:u w:val="single"/>
        </w:rPr>
        <w:t>2. Tesserati e Società partecipanti a competizioni di Settore Giovanile e Scolastico</w:t>
      </w:r>
    </w:p>
    <w:p w14:paraId="43335153" w14:textId="77777777" w:rsidR="008B186B" w:rsidRPr="009F4194" w:rsidRDefault="008B186B" w:rsidP="008B186B">
      <w:pPr>
        <w:jc w:val="both"/>
        <w:rPr>
          <w:rFonts w:ascii="Arial" w:hAnsi="Arial" w:cs="Arial"/>
          <w:bCs/>
          <w:szCs w:val="20"/>
        </w:rPr>
      </w:pPr>
      <w:r w:rsidRPr="009F4194">
        <w:rPr>
          <w:rFonts w:ascii="Arial" w:hAnsi="Arial" w:cs="Arial"/>
          <w:bCs/>
          <w:szCs w:val="20"/>
        </w:rPr>
        <w:t>Per i Tesserati e le Società partecipanti a competizioni di Settore Giovanile e Scolastico nel sito</w:t>
      </w:r>
    </w:p>
    <w:p w14:paraId="22C3AB9B" w14:textId="77777777" w:rsidR="008B186B" w:rsidRPr="009F4194" w:rsidRDefault="008B186B" w:rsidP="008B186B">
      <w:pPr>
        <w:jc w:val="both"/>
        <w:rPr>
          <w:rFonts w:ascii="Arial" w:hAnsi="Arial" w:cs="Arial"/>
          <w:bCs/>
          <w:szCs w:val="20"/>
        </w:rPr>
      </w:pPr>
      <w:r w:rsidRPr="009F4194">
        <w:rPr>
          <w:rFonts w:ascii="Arial" w:hAnsi="Arial" w:cs="Arial"/>
          <w:bCs/>
          <w:szCs w:val="20"/>
        </w:rPr>
        <w:t>istituzionale della FIGC nella Sezione Giovani è possibile reperire ogni necessaria informazione in ordine</w:t>
      </w:r>
      <w:r>
        <w:rPr>
          <w:rFonts w:ascii="Arial" w:hAnsi="Arial" w:cs="Arial"/>
          <w:bCs/>
          <w:szCs w:val="20"/>
        </w:rPr>
        <w:t xml:space="preserve"> </w:t>
      </w:r>
      <w:r w:rsidRPr="009F4194">
        <w:rPr>
          <w:rFonts w:ascii="Arial" w:hAnsi="Arial" w:cs="Arial"/>
          <w:bCs/>
          <w:szCs w:val="20"/>
        </w:rPr>
        <w:t>alla assicurazione infortuni e RCT.</w:t>
      </w:r>
    </w:p>
    <w:p w14:paraId="479B139A" w14:textId="77777777" w:rsidR="008B186B" w:rsidRPr="009F4194" w:rsidRDefault="008B186B" w:rsidP="008B186B">
      <w:pPr>
        <w:jc w:val="both"/>
        <w:rPr>
          <w:rFonts w:ascii="Arial" w:hAnsi="Arial" w:cs="Arial"/>
          <w:bCs/>
          <w:szCs w:val="20"/>
        </w:rPr>
      </w:pPr>
      <w:r w:rsidRPr="009F4194">
        <w:rPr>
          <w:rFonts w:ascii="Arial" w:hAnsi="Arial" w:cs="Arial"/>
          <w:bCs/>
          <w:szCs w:val="20"/>
        </w:rPr>
        <w:t>Per i Tesserati e i Dirigenti di Società partecipanti a competizioni di Settore Giovanile e Scolastico, la</w:t>
      </w:r>
      <w:r>
        <w:rPr>
          <w:rFonts w:ascii="Arial" w:hAnsi="Arial" w:cs="Arial"/>
          <w:bCs/>
          <w:szCs w:val="20"/>
        </w:rPr>
        <w:t xml:space="preserve"> </w:t>
      </w:r>
      <w:r w:rsidRPr="009F4194">
        <w:rPr>
          <w:rFonts w:ascii="Arial" w:hAnsi="Arial" w:cs="Arial"/>
          <w:bCs/>
          <w:szCs w:val="20"/>
        </w:rPr>
        <w:t>denuncia dei sinistri concernenti infortuni occorsi in occasione di dette competizioni e la relativa gestione</w:t>
      </w:r>
      <w:r>
        <w:rPr>
          <w:rFonts w:ascii="Arial" w:hAnsi="Arial" w:cs="Arial"/>
          <w:bCs/>
          <w:szCs w:val="20"/>
        </w:rPr>
        <w:t xml:space="preserve"> </w:t>
      </w:r>
      <w:r w:rsidRPr="009F4194">
        <w:rPr>
          <w:rFonts w:ascii="Arial" w:hAnsi="Arial" w:cs="Arial"/>
          <w:bCs/>
          <w:szCs w:val="20"/>
        </w:rPr>
        <w:t>devono essere effettuate dal 1° gennaio 2026 esclusivamente tramite la piattaforma SportClaim.it,</w:t>
      </w:r>
      <w:r>
        <w:rPr>
          <w:rFonts w:ascii="Arial" w:hAnsi="Arial" w:cs="Arial"/>
          <w:bCs/>
          <w:szCs w:val="20"/>
        </w:rPr>
        <w:t xml:space="preserve"> </w:t>
      </w:r>
      <w:r w:rsidRPr="009F4194">
        <w:rPr>
          <w:rFonts w:ascii="Arial" w:hAnsi="Arial" w:cs="Arial"/>
          <w:bCs/>
          <w:szCs w:val="20"/>
        </w:rPr>
        <w:t xml:space="preserve">accessibile all’indirizzo </w:t>
      </w:r>
      <w:hyperlink r:id="rId25" w:history="1">
        <w:r w:rsidRPr="001A3C31">
          <w:rPr>
            <w:rStyle w:val="Collegamentoipertestuale"/>
            <w:rFonts w:ascii="Arial" w:hAnsi="Arial" w:cs="Arial"/>
            <w:bCs/>
            <w:szCs w:val="20"/>
          </w:rPr>
          <w:t>https://sportclaim.it/</w:t>
        </w:r>
      </w:hyperlink>
    </w:p>
    <w:p w14:paraId="234BE0ED" w14:textId="77777777" w:rsidR="008B186B" w:rsidRPr="009F4194" w:rsidRDefault="008B186B" w:rsidP="008B186B">
      <w:pPr>
        <w:jc w:val="both"/>
        <w:rPr>
          <w:rFonts w:ascii="Arial" w:hAnsi="Arial" w:cs="Arial"/>
          <w:bCs/>
          <w:szCs w:val="20"/>
        </w:rPr>
      </w:pPr>
      <w:r w:rsidRPr="009F4194">
        <w:rPr>
          <w:rFonts w:ascii="Arial" w:hAnsi="Arial" w:cs="Arial"/>
          <w:bCs/>
          <w:szCs w:val="20"/>
        </w:rPr>
        <w:t>Coloro che al 31 dicembre 2025 abbiano presentato la denuncia tramite la precedente piattaforma</w:t>
      </w:r>
    </w:p>
    <w:p w14:paraId="31009FBE" w14:textId="77777777" w:rsidR="008B186B" w:rsidRPr="009F4194" w:rsidRDefault="008B186B" w:rsidP="008B186B">
      <w:pPr>
        <w:jc w:val="both"/>
        <w:rPr>
          <w:rFonts w:ascii="Arial" w:hAnsi="Arial" w:cs="Arial"/>
          <w:bCs/>
          <w:szCs w:val="20"/>
        </w:rPr>
      </w:pPr>
      <w:r w:rsidRPr="009F4194">
        <w:rPr>
          <w:rFonts w:ascii="Arial" w:hAnsi="Arial" w:cs="Arial"/>
          <w:bCs/>
          <w:szCs w:val="20"/>
        </w:rPr>
        <w:t>possono contattare il numero dedicato 02 40135492 oppure inviare una comunicazione all’indirizzo</w:t>
      </w:r>
    </w:p>
    <w:p w14:paraId="7FFD05F9" w14:textId="77777777" w:rsidR="008B186B" w:rsidRDefault="008B186B" w:rsidP="008B186B">
      <w:pPr>
        <w:jc w:val="both"/>
        <w:rPr>
          <w:rFonts w:ascii="Arial" w:hAnsi="Arial" w:cs="Arial"/>
          <w:bCs/>
          <w:szCs w:val="20"/>
        </w:rPr>
      </w:pPr>
      <w:hyperlink r:id="rId26" w:history="1">
        <w:r w:rsidRPr="001A3C31">
          <w:rPr>
            <w:rStyle w:val="Collegamentoipertestuale"/>
            <w:rFonts w:ascii="Arial" w:hAnsi="Arial" w:cs="Arial"/>
            <w:bCs/>
            <w:szCs w:val="20"/>
          </w:rPr>
          <w:t>sportclaim@pibgroup.it</w:t>
        </w:r>
      </w:hyperlink>
    </w:p>
    <w:p w14:paraId="28DB2C60" w14:textId="77777777" w:rsidR="008B186B" w:rsidRPr="004B2C37" w:rsidRDefault="008B186B" w:rsidP="008B186B">
      <w:pPr>
        <w:jc w:val="both"/>
        <w:rPr>
          <w:rFonts w:ascii="Arial" w:hAnsi="Arial" w:cs="Arial"/>
          <w:bCs/>
          <w:sz w:val="24"/>
          <w:szCs w:val="26"/>
        </w:rPr>
      </w:pPr>
    </w:p>
    <w:p w14:paraId="70E2906F" w14:textId="77777777" w:rsidR="004B542D" w:rsidRDefault="004B542D" w:rsidP="00D50C81">
      <w:pPr>
        <w:rPr>
          <w:rFonts w:ascii="Arial" w:hAnsi="Arial" w:cs="Arial"/>
          <w:bCs/>
          <w:szCs w:val="34"/>
        </w:rPr>
      </w:pPr>
    </w:p>
    <w:p w14:paraId="3140B57F" w14:textId="77777777" w:rsidR="004B542D" w:rsidRDefault="004B542D" w:rsidP="00D50C81">
      <w:pPr>
        <w:rPr>
          <w:rFonts w:ascii="Arial" w:hAnsi="Arial" w:cs="Arial"/>
          <w:bCs/>
          <w:szCs w:val="34"/>
        </w:rPr>
      </w:pPr>
    </w:p>
    <w:p w14:paraId="2E28FC28" w14:textId="77777777" w:rsidR="004B542D" w:rsidRDefault="004B542D" w:rsidP="00D50C81">
      <w:pPr>
        <w:rPr>
          <w:rFonts w:ascii="Arial" w:hAnsi="Arial" w:cs="Arial"/>
          <w:bCs/>
          <w:szCs w:val="34"/>
        </w:rPr>
      </w:pPr>
    </w:p>
    <w:p w14:paraId="3FA8146B" w14:textId="77777777" w:rsidR="004B542D" w:rsidRDefault="004B542D" w:rsidP="00D50C81">
      <w:pPr>
        <w:rPr>
          <w:rFonts w:ascii="Arial" w:hAnsi="Arial" w:cs="Arial"/>
          <w:bCs/>
          <w:szCs w:val="34"/>
        </w:rPr>
      </w:pPr>
    </w:p>
    <w:p w14:paraId="3CB71CBD" w14:textId="77777777" w:rsidR="004B542D" w:rsidRDefault="004B542D" w:rsidP="00D50C81">
      <w:pPr>
        <w:rPr>
          <w:rFonts w:ascii="Arial" w:hAnsi="Arial" w:cs="Arial"/>
          <w:bCs/>
          <w:szCs w:val="34"/>
        </w:rPr>
      </w:pPr>
    </w:p>
    <w:p w14:paraId="52001B59" w14:textId="77777777" w:rsidR="004B542D" w:rsidRDefault="004B542D" w:rsidP="00D50C81">
      <w:pPr>
        <w:rPr>
          <w:rFonts w:ascii="Arial" w:hAnsi="Arial" w:cs="Arial"/>
          <w:bCs/>
          <w:szCs w:val="34"/>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2755870" w14:textId="77777777" w:rsidR="00D74500" w:rsidRDefault="00D74500" w:rsidP="00D74500">
      <w:pPr>
        <w:jc w:val="both"/>
        <w:rPr>
          <w:rFonts w:ascii="Arial" w:hAnsi="Arial" w:cs="Arial"/>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r w:rsidRPr="006D6021">
        <w:rPr>
          <w:rFonts w:ascii="Arial" w:hAnsi="Arial" w:cs="Arial"/>
          <w:b/>
          <w:bCs/>
        </w:rPr>
        <w:t>Sportclaim,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I Tesserati di Settore Giovanile e Scolastico che hanno aperto un sinistro sulla piattaforma eClaim, dopo aver effettuato la registrazione sul portale </w:t>
      </w:r>
      <w:hyperlink r:id="rId27"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Info su Sinistri eClaim</w:t>
      </w:r>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Info su Sinistri eClaim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Qualora l’assicurato non disponga più del numero di sinistro aperto su eClaim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Se l’assicurato non riuscisse a caricare il certificato di avvenuta guarigione sul portale potrà inviarlo all’ indirizzo pec dedicato di seguito riportato </w:t>
      </w:r>
      <w:hyperlink r:id="rId28"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4B3609FC" w14:textId="77777777" w:rsidR="00417140" w:rsidRDefault="00417140" w:rsidP="00622155">
      <w:pPr>
        <w:jc w:val="both"/>
        <w:rPr>
          <w:rFonts w:ascii="Arial" w:hAnsi="Arial" w:cs="Arial"/>
          <w:bCs/>
          <w:szCs w:val="24"/>
        </w:rPr>
      </w:pPr>
    </w:p>
    <w:p w14:paraId="32E2C928" w14:textId="77777777" w:rsidR="00417140" w:rsidRPr="00483AEB" w:rsidRDefault="00417140" w:rsidP="00417140">
      <w:pPr>
        <w:pStyle w:val="Paragrafoelenco"/>
        <w:widowControl/>
        <w:numPr>
          <w:ilvl w:val="0"/>
          <w:numId w:val="62"/>
        </w:numPr>
        <w:autoSpaceDE/>
        <w:autoSpaceDN/>
        <w:spacing w:after="200" w:line="276" w:lineRule="auto"/>
        <w:contextualSpacing/>
        <w:rPr>
          <w:rFonts w:ascii="Arial" w:hAnsi="Arial" w:cs="Arial"/>
          <w:b/>
          <w:bCs/>
          <w:sz w:val="24"/>
          <w:szCs w:val="24"/>
        </w:rPr>
      </w:pPr>
      <w:r w:rsidRPr="00483AEB">
        <w:rPr>
          <w:rFonts w:ascii="Arial" w:hAnsi="Arial" w:cs="Arial"/>
          <w:b/>
          <w:bCs/>
          <w:sz w:val="24"/>
          <w:szCs w:val="24"/>
        </w:rPr>
        <w:t>RICHIESTA RIPRISTINO AFFILIAZIONE</w:t>
      </w:r>
      <w:r w:rsidRPr="00483AEB">
        <w:rPr>
          <w:rFonts w:ascii="Arial" w:hAnsi="Arial" w:cs="Arial"/>
          <w:b/>
          <w:bCs/>
          <w:sz w:val="24"/>
          <w:szCs w:val="24"/>
        </w:rPr>
        <w:tab/>
      </w:r>
    </w:p>
    <w:p w14:paraId="414BE3AA" w14:textId="77777777" w:rsidR="00417140" w:rsidRPr="00483AEB" w:rsidRDefault="00417140" w:rsidP="00417140">
      <w:pPr>
        <w:jc w:val="both"/>
        <w:rPr>
          <w:rFonts w:ascii="Arial" w:hAnsi="Arial" w:cs="Arial"/>
        </w:rPr>
      </w:pPr>
      <w:r w:rsidRPr="00483AEB">
        <w:rPr>
          <w:rFonts w:ascii="Arial" w:hAnsi="Arial" w:cs="Arial"/>
        </w:rPr>
        <w:t xml:space="preserve">La società </w:t>
      </w:r>
      <w:r w:rsidRPr="00483AEB">
        <w:rPr>
          <w:rFonts w:ascii="Arial" w:hAnsi="Arial" w:cs="Arial"/>
          <w:b/>
          <w:szCs w:val="24"/>
        </w:rPr>
        <w:t xml:space="preserve"> FC MASCALUCIA A.S.D. </w:t>
      </w:r>
      <w:r w:rsidRPr="00483AEB">
        <w:rPr>
          <w:rFonts w:ascii="Arial" w:hAnsi="Arial" w:cs="Arial"/>
        </w:rPr>
        <w:t xml:space="preserve">matricola </w:t>
      </w:r>
      <w:r w:rsidRPr="00483AEB">
        <w:rPr>
          <w:rFonts w:ascii="Arial" w:hAnsi="Arial" w:cs="Arial"/>
          <w:b/>
          <w:szCs w:val="24"/>
        </w:rPr>
        <w:t>963635</w:t>
      </w:r>
      <w:r w:rsidRPr="00483AEB">
        <w:rPr>
          <w:rFonts w:ascii="Arial" w:hAnsi="Arial" w:cs="Arial"/>
        </w:rPr>
        <w:t>, dichiarata inattiva nella stagione sportiva 2025/2026, ha dichiarato la volontà di riprendere l’attività di Settore Giovanile Scolastico e pertanto si prende atto di tale disponibilità. Si dà atto che la società alla data odierna non presenta situazioni debitorie nei confronti di questo Comitato Regionale.</w:t>
      </w:r>
    </w:p>
    <w:p w14:paraId="52D03591" w14:textId="77777777" w:rsidR="00622155" w:rsidRDefault="00622155"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9"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30"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lastRenderedPageBreak/>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67E3F0D5" w14:textId="77777777" w:rsidR="00582325" w:rsidRDefault="00582325" w:rsidP="00582325">
      <w:pPr>
        <w:jc w:val="both"/>
        <w:rPr>
          <w:rFonts w:ascii="Arial" w:hAnsi="Arial" w:cs="Arial"/>
          <w:b/>
        </w:rPr>
      </w:pPr>
    </w:p>
    <w:p w14:paraId="0CCEB730" w14:textId="77777777" w:rsidR="00F25D0F" w:rsidRDefault="00F25D0F" w:rsidP="00582325">
      <w:pPr>
        <w:jc w:val="both"/>
        <w:rPr>
          <w:rFonts w:ascii="Arial" w:hAnsi="Arial" w:cs="Arial"/>
          <w:b/>
        </w:rPr>
      </w:pP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31"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2"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7777777" w:rsidR="00582325" w:rsidRPr="006B3EDF" w:rsidRDefault="00582325" w:rsidP="00582325">
      <w:pPr>
        <w:jc w:val="both"/>
        <w:rPr>
          <w:rFonts w:ascii="Arial" w:hAnsi="Arial"/>
        </w:rPr>
      </w:pPr>
      <w:r w:rsidRPr="006B3EDF">
        <w:rPr>
          <w:rFonts w:ascii="Arial" w:hAnsi="Arial"/>
        </w:rPr>
        <w:t>• PEC (Posta Elettronica Certificata) all’indirizzo: eclaim.tpa@pec.it</w:t>
      </w: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5978B459" w14:textId="77777777" w:rsidR="00582325" w:rsidRPr="006B3EDF"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4"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 xml:space="preserve">assicurativi, a tutela </w:t>
      </w:r>
      <w:r w:rsidRPr="006B3EDF">
        <w:rPr>
          <w:rFonts w:ascii="Arial" w:hAnsi="Arial"/>
        </w:rPr>
        <w:lastRenderedPageBreak/>
        <w:t>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5"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6"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7"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 xml:space="preserve">In considerazione di quanto esposto si comunica alle società che non saranno approvate le pratiche di </w:t>
      </w:r>
      <w:r w:rsidRPr="00C264FE">
        <w:rPr>
          <w:rFonts w:ascii="Arial" w:hAnsi="Arial" w:cs="Arial"/>
          <w:bCs/>
        </w:rPr>
        <w:lastRenderedPageBreak/>
        <w:t>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8"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9"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40"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1"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2"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3"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4"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0"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211DE136" w14:textId="77777777" w:rsidR="008B186B" w:rsidRDefault="008B186B" w:rsidP="00582325">
      <w:pPr>
        <w:jc w:val="both"/>
        <w:rPr>
          <w:rFonts w:ascii="Arial" w:hAnsi="Arial" w:cs="Arial"/>
        </w:rPr>
      </w:pPr>
    </w:p>
    <w:p w14:paraId="2C44A5B2" w14:textId="77777777" w:rsidR="00582325" w:rsidRDefault="00582325" w:rsidP="00582325">
      <w:pPr>
        <w:jc w:val="both"/>
        <w:rPr>
          <w:rFonts w:ascii="Arial" w:hAnsi="Arial" w:cs="Arial"/>
        </w:rPr>
      </w:pPr>
    </w:p>
    <w:p w14:paraId="5E562138" w14:textId="77777777" w:rsidR="00582325" w:rsidRPr="00C264FE" w:rsidRDefault="00582325" w:rsidP="00582325">
      <w:pPr>
        <w:pStyle w:val="LndNormale1"/>
        <w:shd w:val="clear" w:color="auto" w:fill="CCCCFF"/>
        <w:rPr>
          <w:rFonts w:cs="Arial"/>
          <w:b/>
          <w:bCs/>
          <w:sz w:val="28"/>
          <w:szCs w:val="28"/>
          <w:u w:val="single"/>
        </w:rPr>
      </w:pPr>
      <w:r w:rsidRPr="00C264FE">
        <w:rPr>
          <w:rFonts w:cs="Arial"/>
          <w:b/>
          <w:bCs/>
          <w:sz w:val="28"/>
          <w:szCs w:val="28"/>
          <w:u w:val="single"/>
        </w:rPr>
        <w:lastRenderedPageBreak/>
        <w:t>COMUNICAZIONI DA PARTE DELLA FIFA</w:t>
      </w:r>
    </w:p>
    <w:p w14:paraId="294546F3" w14:textId="77777777" w:rsidR="00582325" w:rsidRDefault="00582325" w:rsidP="00582325">
      <w:pPr>
        <w:jc w:val="both"/>
        <w:rPr>
          <w:rFonts w:ascii="Arial" w:hAnsi="Arial" w:cs="Arial"/>
          <w:highlight w:val="magenta"/>
        </w:rPr>
      </w:pPr>
    </w:p>
    <w:p w14:paraId="61BF977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0E21A89D" w14:textId="77777777" w:rsidR="00582325" w:rsidRPr="00C264FE" w:rsidRDefault="00582325" w:rsidP="00582325">
      <w:pPr>
        <w:jc w:val="both"/>
        <w:rPr>
          <w:rFonts w:ascii="Arial" w:hAnsi="Arial" w:cs="Arial"/>
        </w:rPr>
      </w:pPr>
      <w:r w:rsidRPr="00C264FE">
        <w:rPr>
          <w:rFonts w:ascii="Arial" w:hAnsi="Arial" w:cs="Arial"/>
        </w:rPr>
        <w:t>Si invitano tutte le società ad attivare il proprio account presso il FIFA Legal Portal (</w:t>
      </w:r>
      <w:hyperlink r:id="rId45"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3C4E4B5A" w14:textId="77777777" w:rsidR="00582325" w:rsidRPr="00C264FE" w:rsidRDefault="00582325" w:rsidP="00582325">
      <w:pPr>
        <w:jc w:val="both"/>
        <w:rPr>
          <w:rFonts w:ascii="Arial" w:hAnsi="Arial" w:cs="Arial"/>
        </w:rPr>
      </w:pPr>
    </w:p>
    <w:p w14:paraId="22AD9E0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14:paraId="79934BD3" w14:textId="77777777" w:rsidR="00582325" w:rsidRPr="00C264FE" w:rsidRDefault="00582325" w:rsidP="00582325">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22D0D816" w14:textId="77777777" w:rsidR="00582325" w:rsidRPr="00C264FE" w:rsidRDefault="00582325" w:rsidP="00582325">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0FE9657" w14:textId="77777777" w:rsidR="00582325" w:rsidRPr="00C264FE" w:rsidRDefault="00582325" w:rsidP="00582325">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46" w:history="1">
        <w:r w:rsidRPr="00C264FE">
          <w:rPr>
            <w:rStyle w:val="Collegamentoipertestuale"/>
            <w:rFonts w:ascii="Arial" w:hAnsi="Arial" w:cs="Arial"/>
          </w:rPr>
          <w:t>info@fifaclaringhouse.org</w:t>
        </w:r>
      </w:hyperlink>
    </w:p>
    <w:p w14:paraId="01DA52FD" w14:textId="77777777" w:rsidR="00582325" w:rsidRPr="00C264FE" w:rsidRDefault="00582325" w:rsidP="00582325">
      <w:pPr>
        <w:jc w:val="center"/>
        <w:rPr>
          <w:rFonts w:ascii="Arial" w:hAnsi="Arial" w:cs="Arial"/>
          <w:b/>
          <w:bCs/>
        </w:rPr>
      </w:pPr>
      <w:r w:rsidRPr="00C264FE">
        <w:rPr>
          <w:rFonts w:ascii="Arial" w:hAnsi="Arial" w:cs="Arial"/>
          <w:b/>
          <w:bCs/>
        </w:rPr>
        <w:t>Link</w:t>
      </w:r>
    </w:p>
    <w:p w14:paraId="2FAE5D0C" w14:textId="77777777" w:rsidR="00582325" w:rsidRPr="00C264FE" w:rsidRDefault="00582325" w:rsidP="00582325">
      <w:pPr>
        <w:jc w:val="center"/>
        <w:rPr>
          <w:rFonts w:ascii="Arial" w:hAnsi="Arial" w:cs="Arial"/>
          <w:b/>
          <w:bCs/>
        </w:rPr>
      </w:pPr>
      <w:hyperlink r:id="rId47" w:history="1">
        <w:r w:rsidRPr="00C264FE">
          <w:rPr>
            <w:rStyle w:val="Collegamentoipertestuale"/>
            <w:rFonts w:ascii="Arial" w:hAnsi="Arial" w:cs="Arial"/>
            <w:b/>
            <w:bCs/>
          </w:rPr>
          <w:t>https://www.figc.it/media/194994/1-fifa-clearing-house-status-objectives-and-operations.pdf</w:t>
        </w:r>
      </w:hyperlink>
    </w:p>
    <w:p w14:paraId="4F34647C" w14:textId="77777777" w:rsidR="00582325" w:rsidRPr="00C264FE" w:rsidRDefault="00582325" w:rsidP="00582325">
      <w:pPr>
        <w:jc w:val="center"/>
        <w:rPr>
          <w:rFonts w:ascii="Arial" w:hAnsi="Arial" w:cs="Arial"/>
          <w:b/>
          <w:bCs/>
        </w:rPr>
      </w:pPr>
      <w:r w:rsidRPr="00C264FE">
        <w:rPr>
          <w:rFonts w:ascii="Arial" w:hAnsi="Arial" w:cs="Arial"/>
          <w:b/>
          <w:bCs/>
        </w:rPr>
        <w:t xml:space="preserve">per info scrivere a </w:t>
      </w:r>
      <w:hyperlink r:id="rId48" w:history="1">
        <w:r w:rsidRPr="00C264FE">
          <w:rPr>
            <w:rStyle w:val="Collegamentoipertestuale"/>
            <w:rFonts w:ascii="Arial" w:hAnsi="Arial" w:cs="Arial"/>
            <w:b/>
            <w:bCs/>
          </w:rPr>
          <w:t>fch@figc.it</w:t>
        </w:r>
      </w:hyperlink>
    </w:p>
    <w:p w14:paraId="27FFD2B3" w14:textId="77777777" w:rsidR="00582325" w:rsidRDefault="00582325" w:rsidP="00582325">
      <w:pPr>
        <w:jc w:val="both"/>
        <w:rPr>
          <w:rFonts w:ascii="Arial" w:hAnsi="Arial" w:cs="Arial"/>
          <w:b/>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49"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0"/>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lastRenderedPageBreak/>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1" w:name="_Hlk145934675"/>
      <w:r>
        <w:rPr>
          <w:rFonts w:ascii="Arial" w:hAnsi="Arial" w:cs="Arial"/>
          <w:b/>
          <w:sz w:val="24"/>
          <w:szCs w:val="24"/>
          <w:u w:val="single"/>
        </w:rPr>
        <w:lastRenderedPageBreak/>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50" w:history="1">
        <w:r w:rsidRPr="007D6072">
          <w:rPr>
            <w:rStyle w:val="Collegamentoipertestuale"/>
            <w:b/>
            <w:bCs/>
            <w:sz w:val="16"/>
            <w:szCs w:val="22"/>
          </w:rPr>
          <w:t>http://sicilia.lnd.it/sites/default/files/comunicati/2023-10/Modulo%20di%20richiesta%20minuto%20di%20raccoglimento-lutto%20al%20braccio.docx</w:t>
        </w:r>
      </w:hyperlink>
    </w:p>
    <w:bookmarkEnd w:id="1"/>
    <w:p w14:paraId="530B0479" w14:textId="77777777" w:rsidR="00582325" w:rsidRDefault="00582325" w:rsidP="00582325">
      <w:pPr>
        <w:rPr>
          <w:rFonts w:ascii="Arial" w:hAnsi="Arial" w:cs="Arial"/>
          <w:b/>
          <w:sz w:val="24"/>
          <w:szCs w:val="34"/>
          <w:u w:val="single"/>
        </w:rPr>
      </w:pPr>
    </w:p>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lastRenderedPageBreak/>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 xml:space="preserve">La procedura è come al punto a) ed il Comitato Regionale si riserva di concorrere con un contributo </w:t>
      </w:r>
      <w:r w:rsidRPr="00383A9C">
        <w:rPr>
          <w:rFonts w:ascii="Arial" w:hAnsi="Arial" w:cs="Arial"/>
          <w:szCs w:val="20"/>
        </w:rPr>
        <w:lastRenderedPageBreak/>
        <w:t>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405EEFBC" w14:textId="77777777" w:rsidR="00582325" w:rsidRDefault="00582325" w:rsidP="00582325">
      <w:pPr>
        <w:jc w:val="both"/>
        <w:rPr>
          <w:rFonts w:ascii="Arial" w:hAnsi="Arial" w:cs="Arial"/>
          <w:b/>
          <w:color w:val="FF0000"/>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5ADDFD84" w14:textId="77777777" w:rsidR="00582325" w:rsidRDefault="00582325" w:rsidP="00582325">
      <w:pPr>
        <w:jc w:val="both"/>
        <w:rPr>
          <w:rFonts w:ascii="Arial" w:hAnsi="Arial" w:cs="Arial"/>
          <w:b/>
          <w:u w:val="single"/>
        </w:rPr>
      </w:pPr>
    </w:p>
    <w:p w14:paraId="1062DBE6" w14:textId="77777777" w:rsidR="008B186B" w:rsidRDefault="008B186B" w:rsidP="00D7514B">
      <w:pPr>
        <w:widowControl/>
        <w:autoSpaceDE/>
        <w:autoSpaceDN/>
        <w:rPr>
          <w:rFonts w:ascii="Arial" w:eastAsia="Calibri" w:hAnsi="Arial" w:cs="Arial"/>
          <w:b/>
          <w:color w:val="0070C0"/>
          <w:sz w:val="44"/>
          <w:szCs w:val="44"/>
          <w:u w:val="single"/>
        </w:rPr>
      </w:pPr>
    </w:p>
    <w:p w14:paraId="18F9D020" w14:textId="77777777" w:rsidR="007F09B6" w:rsidRDefault="007F09B6" w:rsidP="00D7514B">
      <w:pPr>
        <w:widowControl/>
        <w:autoSpaceDE/>
        <w:autoSpaceDN/>
        <w:rPr>
          <w:rFonts w:ascii="Arial" w:eastAsia="Calibri" w:hAnsi="Arial" w:cs="Arial"/>
          <w:b/>
          <w:color w:val="0070C0"/>
          <w:sz w:val="44"/>
          <w:szCs w:val="44"/>
          <w:u w:val="single"/>
        </w:rPr>
      </w:pPr>
    </w:p>
    <w:p w14:paraId="444D865E" w14:textId="77777777" w:rsidR="007F09B6" w:rsidRDefault="007F09B6" w:rsidP="00D7514B">
      <w:pPr>
        <w:widowControl/>
        <w:autoSpaceDE/>
        <w:autoSpaceDN/>
        <w:rPr>
          <w:rFonts w:ascii="Arial" w:eastAsia="Calibri" w:hAnsi="Arial" w:cs="Arial"/>
          <w:b/>
          <w:color w:val="0070C0"/>
          <w:sz w:val="44"/>
          <w:szCs w:val="44"/>
          <w:u w:val="single"/>
        </w:rPr>
      </w:pPr>
    </w:p>
    <w:p w14:paraId="4986ECFD" w14:textId="77777777" w:rsidR="007F09B6" w:rsidRDefault="007F09B6" w:rsidP="00D7514B">
      <w:pPr>
        <w:widowControl/>
        <w:autoSpaceDE/>
        <w:autoSpaceDN/>
        <w:rPr>
          <w:rFonts w:ascii="Arial" w:eastAsia="Calibri" w:hAnsi="Arial" w:cs="Arial"/>
          <w:b/>
          <w:color w:val="0070C0"/>
          <w:sz w:val="44"/>
          <w:szCs w:val="44"/>
          <w:u w:val="single"/>
        </w:rPr>
      </w:pPr>
    </w:p>
    <w:p w14:paraId="708F7C3B" w14:textId="77777777" w:rsidR="007F09B6" w:rsidRDefault="007F09B6" w:rsidP="00D7514B">
      <w:pPr>
        <w:widowControl/>
        <w:autoSpaceDE/>
        <w:autoSpaceDN/>
        <w:rPr>
          <w:rFonts w:ascii="Arial" w:eastAsia="Calibri" w:hAnsi="Arial" w:cs="Arial"/>
          <w:b/>
          <w:color w:val="0070C0"/>
          <w:sz w:val="44"/>
          <w:szCs w:val="44"/>
          <w:u w:val="single"/>
        </w:rPr>
      </w:pPr>
    </w:p>
    <w:p w14:paraId="00475797" w14:textId="77777777" w:rsidR="007F09B6" w:rsidRDefault="007F09B6" w:rsidP="00D7514B">
      <w:pPr>
        <w:widowControl/>
        <w:autoSpaceDE/>
        <w:autoSpaceDN/>
        <w:rPr>
          <w:rFonts w:ascii="Arial" w:eastAsia="Calibri" w:hAnsi="Arial" w:cs="Arial"/>
          <w:b/>
          <w:color w:val="0070C0"/>
          <w:sz w:val="44"/>
          <w:szCs w:val="44"/>
          <w:u w:val="single"/>
        </w:rPr>
      </w:pPr>
    </w:p>
    <w:p w14:paraId="0237FAF6" w14:textId="77777777" w:rsidR="007F09B6" w:rsidRDefault="007F09B6" w:rsidP="00D7514B">
      <w:pPr>
        <w:widowControl/>
        <w:autoSpaceDE/>
        <w:autoSpaceDN/>
        <w:rPr>
          <w:rFonts w:ascii="Arial" w:eastAsia="Calibri" w:hAnsi="Arial" w:cs="Arial"/>
          <w:b/>
          <w:color w:val="0070C0"/>
          <w:sz w:val="44"/>
          <w:szCs w:val="44"/>
          <w:u w:val="single"/>
        </w:rPr>
      </w:pPr>
    </w:p>
    <w:p w14:paraId="6E6A31C5" w14:textId="77777777" w:rsidR="007F09B6" w:rsidRDefault="007F09B6" w:rsidP="00D7514B">
      <w:pPr>
        <w:widowControl/>
        <w:autoSpaceDE/>
        <w:autoSpaceDN/>
        <w:rPr>
          <w:rFonts w:ascii="Arial" w:eastAsia="Calibri" w:hAnsi="Arial" w:cs="Arial"/>
          <w:b/>
          <w:color w:val="0070C0"/>
          <w:sz w:val="44"/>
          <w:szCs w:val="44"/>
          <w:u w:val="single"/>
        </w:rPr>
      </w:pPr>
    </w:p>
    <w:p w14:paraId="6F7AE63A" w14:textId="77777777" w:rsidR="007F09B6" w:rsidRDefault="007F09B6" w:rsidP="00D7514B">
      <w:pPr>
        <w:widowControl/>
        <w:autoSpaceDE/>
        <w:autoSpaceDN/>
        <w:rPr>
          <w:rFonts w:ascii="Arial" w:eastAsia="Calibri" w:hAnsi="Arial" w:cs="Arial"/>
          <w:b/>
          <w:color w:val="0070C0"/>
          <w:sz w:val="44"/>
          <w:szCs w:val="44"/>
          <w:u w:val="single"/>
        </w:rPr>
      </w:pPr>
    </w:p>
    <w:p w14:paraId="03412395" w14:textId="77777777" w:rsidR="007F09B6" w:rsidRDefault="007F09B6" w:rsidP="00D7514B">
      <w:pPr>
        <w:widowControl/>
        <w:autoSpaceDE/>
        <w:autoSpaceDN/>
        <w:rPr>
          <w:rFonts w:ascii="Arial" w:eastAsia="Calibri" w:hAnsi="Arial" w:cs="Arial"/>
          <w:b/>
          <w:color w:val="0070C0"/>
          <w:sz w:val="44"/>
          <w:szCs w:val="44"/>
          <w:u w:val="single"/>
        </w:rPr>
      </w:pPr>
    </w:p>
    <w:p w14:paraId="56712666" w14:textId="307957CE" w:rsidR="00D7514B" w:rsidRPr="00D7514B" w:rsidRDefault="00D7514B" w:rsidP="00D7514B">
      <w:pPr>
        <w:widowControl/>
        <w:autoSpaceDE/>
        <w:autoSpaceDN/>
        <w:rPr>
          <w:rFonts w:ascii="Arial" w:eastAsia="Calibri" w:hAnsi="Arial" w:cs="Arial"/>
          <w:b/>
          <w:color w:val="0070C0"/>
          <w:sz w:val="44"/>
          <w:szCs w:val="44"/>
          <w:u w:val="single"/>
        </w:rPr>
      </w:pPr>
      <w:r w:rsidRPr="00D7514B">
        <w:rPr>
          <w:rFonts w:ascii="Arial" w:eastAsia="Calibri" w:hAnsi="Arial" w:cs="Arial"/>
          <w:b/>
          <w:color w:val="0070C0"/>
          <w:sz w:val="44"/>
          <w:szCs w:val="44"/>
          <w:u w:val="single"/>
        </w:rPr>
        <w:lastRenderedPageBreak/>
        <w:t xml:space="preserve">Comunicazioni dell’ufficio Attività Agonistica </w:t>
      </w:r>
    </w:p>
    <w:p w14:paraId="4DDAEB0C" w14:textId="77777777" w:rsidR="00D7514B" w:rsidRPr="00D7514B" w:rsidRDefault="00D7514B" w:rsidP="00D7514B">
      <w:pPr>
        <w:widowControl/>
        <w:autoSpaceDE/>
        <w:autoSpaceDN/>
        <w:rPr>
          <w:rFonts w:ascii="Arial" w:eastAsia="Calibri" w:hAnsi="Arial" w:cs="Arial"/>
          <w:b/>
          <w:color w:val="0070C0"/>
          <w:u w:val="single"/>
        </w:rPr>
      </w:pPr>
    </w:p>
    <w:p w14:paraId="5B3D0761" w14:textId="77777777" w:rsidR="00417140" w:rsidRPr="007F09B6" w:rsidRDefault="00417140" w:rsidP="00417140">
      <w:pPr>
        <w:rPr>
          <w:rFonts w:ascii="Arial" w:hAnsi="Arial" w:cs="Arial"/>
          <w:b/>
          <w:color w:val="00B050"/>
          <w:sz w:val="44"/>
          <w:szCs w:val="44"/>
          <w:u w:val="single"/>
        </w:rPr>
      </w:pPr>
      <w:r w:rsidRPr="007F09B6">
        <w:rPr>
          <w:rFonts w:ascii="Arial" w:hAnsi="Arial" w:cs="Arial"/>
          <w:b/>
          <w:color w:val="00B050"/>
          <w:sz w:val="44"/>
          <w:szCs w:val="44"/>
          <w:u w:val="single"/>
        </w:rPr>
        <w:t>CALCIO A 5 MASCHILE e FEMMINILE</w:t>
      </w:r>
    </w:p>
    <w:p w14:paraId="4F510647" w14:textId="77777777" w:rsidR="00417140" w:rsidRDefault="00417140" w:rsidP="00417140">
      <w:pPr>
        <w:jc w:val="center"/>
        <w:rPr>
          <w:rFonts w:ascii="Arial" w:hAnsi="Arial" w:cs="Arial"/>
          <w:b/>
          <w:sz w:val="44"/>
          <w:szCs w:val="44"/>
        </w:rPr>
      </w:pPr>
      <w:hyperlink r:id="rId51" w:history="1">
        <w:r>
          <w:rPr>
            <w:rStyle w:val="Collegamentoipertestuale"/>
            <w:rFonts w:ascii="Arial" w:hAnsi="Arial" w:cs="Arial"/>
            <w:b/>
            <w:sz w:val="44"/>
            <w:szCs w:val="44"/>
            <w:highlight w:val="yellow"/>
          </w:rPr>
          <w:t>sicilia.dr5@lnd.it</w:t>
        </w:r>
      </w:hyperlink>
    </w:p>
    <w:p w14:paraId="726ABD2A" w14:textId="77777777" w:rsidR="00417140" w:rsidRPr="0084053F" w:rsidRDefault="00417140" w:rsidP="00417140">
      <w:pPr>
        <w:rPr>
          <w:rFonts w:ascii="Arial" w:hAnsi="Arial" w:cs="Arial"/>
          <w:sz w:val="20"/>
        </w:rPr>
      </w:pPr>
    </w:p>
    <w:p w14:paraId="03E7D944" w14:textId="666F3C3D" w:rsidR="00417140" w:rsidRPr="00634E98" w:rsidRDefault="00417140" w:rsidP="00417140">
      <w:pPr>
        <w:rPr>
          <w:rFonts w:ascii="Arial" w:hAnsi="Arial" w:cs="Arial"/>
          <w:sz w:val="32"/>
          <w:szCs w:val="28"/>
        </w:rPr>
      </w:pPr>
      <w:r w:rsidRPr="00634E98">
        <w:rPr>
          <w:rFonts w:ascii="Arial" w:hAnsi="Arial" w:cs="Arial"/>
          <w:b/>
          <w:bCs/>
          <w:sz w:val="32"/>
          <w:szCs w:val="28"/>
          <w:u w:val="single"/>
        </w:rPr>
        <w:t xml:space="preserve">RAPPRESENTATIVE MASCHILI UNDER 19 E UNDER 17 </w:t>
      </w:r>
    </w:p>
    <w:p w14:paraId="7086B37B" w14:textId="77777777" w:rsidR="00417140" w:rsidRDefault="00417140" w:rsidP="00417140">
      <w:pPr>
        <w:jc w:val="both"/>
        <w:rPr>
          <w:rFonts w:ascii="Arial" w:hAnsi="Arial" w:cs="Arial"/>
        </w:rPr>
      </w:pPr>
      <w:r w:rsidRPr="00CB39E5">
        <w:rPr>
          <w:rFonts w:ascii="Arial" w:hAnsi="Arial" w:cs="Arial"/>
        </w:rPr>
        <w:t>Per</w:t>
      </w:r>
      <w:r>
        <w:rPr>
          <w:rFonts w:ascii="Arial" w:hAnsi="Arial" w:cs="Arial"/>
        </w:rPr>
        <w:t xml:space="preserve"> un allenamento </w:t>
      </w:r>
      <w:r w:rsidRPr="00CB39E5">
        <w:rPr>
          <w:rFonts w:ascii="Arial" w:hAnsi="Arial" w:cs="Arial"/>
        </w:rPr>
        <w:t>delle  </w:t>
      </w:r>
      <w:r w:rsidRPr="00CB39E5">
        <w:rPr>
          <w:rFonts w:ascii="Arial" w:hAnsi="Arial" w:cs="Arial"/>
          <w:b/>
          <w:bCs/>
        </w:rPr>
        <w:t>Rappresentative Regionali Maschili Under</w:t>
      </w:r>
      <w:r>
        <w:rPr>
          <w:rFonts w:ascii="Arial" w:hAnsi="Arial" w:cs="Arial"/>
          <w:b/>
          <w:bCs/>
        </w:rPr>
        <w:t xml:space="preserve"> 19</w:t>
      </w:r>
      <w:r>
        <w:rPr>
          <w:rFonts w:ascii="Arial" w:hAnsi="Arial" w:cs="Arial"/>
          <w:b/>
          <w:bCs/>
          <w:i/>
          <w:iCs/>
        </w:rPr>
        <w:t xml:space="preserve"> e </w:t>
      </w:r>
      <w:r w:rsidRPr="00CB39E5">
        <w:rPr>
          <w:rFonts w:ascii="Arial" w:hAnsi="Arial" w:cs="Arial"/>
          <w:b/>
          <w:bCs/>
        </w:rPr>
        <w:t>Under</w:t>
      </w:r>
      <w:r>
        <w:rPr>
          <w:rFonts w:ascii="Arial" w:hAnsi="Arial" w:cs="Arial"/>
          <w:b/>
          <w:bCs/>
        </w:rPr>
        <w:t xml:space="preserve"> 17</w:t>
      </w:r>
      <w:r>
        <w:rPr>
          <w:rFonts w:ascii="Arial" w:hAnsi="Arial" w:cs="Arial"/>
        </w:rPr>
        <w:t xml:space="preserve">, </w:t>
      </w:r>
      <w:r w:rsidRPr="00CB39E5">
        <w:rPr>
          <w:rFonts w:ascii="Arial" w:hAnsi="Arial" w:cs="Arial"/>
          <w:b/>
          <w:bCs/>
        </w:rPr>
        <w:t xml:space="preserve"> </w:t>
      </w:r>
      <w:r w:rsidRPr="00CB39E5">
        <w:rPr>
          <w:rFonts w:ascii="Arial" w:hAnsi="Arial" w:cs="Arial"/>
        </w:rPr>
        <w:t>in preparazione al Torneo delle Regioni, i seguenti calciatori sono convocati </w:t>
      </w:r>
      <w:r>
        <w:rPr>
          <w:rFonts w:ascii="Arial" w:hAnsi="Arial" w:cs="Arial"/>
          <w:b/>
          <w:bCs/>
        </w:rPr>
        <w:t xml:space="preserve">domenica 22 marzo 2026 </w:t>
      </w:r>
      <w:r w:rsidRPr="00CB39E5">
        <w:rPr>
          <w:rFonts w:ascii="Arial" w:hAnsi="Arial" w:cs="Arial"/>
        </w:rPr>
        <w:t xml:space="preserve">alle ore </w:t>
      </w:r>
      <w:r>
        <w:rPr>
          <w:rFonts w:ascii="Arial" w:hAnsi="Arial" w:cs="Arial"/>
          <w:b/>
          <w:bCs/>
        </w:rPr>
        <w:t>9,</w:t>
      </w:r>
      <w:r w:rsidRPr="00CB39E5">
        <w:rPr>
          <w:rFonts w:ascii="Arial" w:hAnsi="Arial" w:cs="Arial"/>
          <w:b/>
          <w:bCs/>
        </w:rPr>
        <w:t xml:space="preserve">00 </w:t>
      </w:r>
      <w:r w:rsidRPr="00CB39E5">
        <w:rPr>
          <w:rFonts w:ascii="Arial" w:hAnsi="Arial" w:cs="Arial"/>
        </w:rPr>
        <w:t>i calciatori appartenenti all</w:t>
      </w:r>
      <w:r>
        <w:rPr>
          <w:rFonts w:ascii="Arial" w:hAnsi="Arial" w:cs="Arial"/>
        </w:rPr>
        <w:t>a</w:t>
      </w:r>
      <w:r w:rsidRPr="00CB39E5">
        <w:rPr>
          <w:rFonts w:ascii="Arial" w:hAnsi="Arial" w:cs="Arial"/>
        </w:rPr>
        <w:t xml:space="preserve"> categori</w:t>
      </w:r>
      <w:r>
        <w:rPr>
          <w:rFonts w:ascii="Arial" w:hAnsi="Arial" w:cs="Arial"/>
        </w:rPr>
        <w:t>a</w:t>
      </w:r>
      <w:r w:rsidRPr="00CB39E5">
        <w:rPr>
          <w:rFonts w:ascii="Arial" w:hAnsi="Arial" w:cs="Arial"/>
        </w:rPr>
        <w:t xml:space="preserve"> </w:t>
      </w:r>
      <w:r w:rsidRPr="00CB39E5">
        <w:rPr>
          <w:rFonts w:ascii="Arial" w:hAnsi="Arial" w:cs="Arial"/>
          <w:b/>
          <w:bCs/>
        </w:rPr>
        <w:t>Under 1</w:t>
      </w:r>
      <w:r>
        <w:rPr>
          <w:rFonts w:ascii="Arial" w:hAnsi="Arial" w:cs="Arial"/>
          <w:b/>
          <w:bCs/>
        </w:rPr>
        <w:t xml:space="preserve">9  </w:t>
      </w:r>
      <w:r>
        <w:rPr>
          <w:rFonts w:ascii="Arial" w:hAnsi="Arial" w:cs="Arial"/>
        </w:rPr>
        <w:t xml:space="preserve">e </w:t>
      </w:r>
      <w:r w:rsidRPr="00963BA5">
        <w:rPr>
          <w:rFonts w:ascii="Arial" w:hAnsi="Arial" w:cs="Arial"/>
        </w:rPr>
        <w:t>alle</w:t>
      </w:r>
      <w:r w:rsidRPr="00CB39E5">
        <w:rPr>
          <w:rFonts w:ascii="Arial" w:hAnsi="Arial" w:cs="Arial"/>
        </w:rPr>
        <w:t xml:space="preserve"> ore </w:t>
      </w:r>
      <w:r>
        <w:rPr>
          <w:rFonts w:ascii="Arial" w:hAnsi="Arial" w:cs="Arial"/>
          <w:b/>
          <w:bCs/>
        </w:rPr>
        <w:t>11</w:t>
      </w:r>
      <w:r w:rsidRPr="00CB39E5">
        <w:rPr>
          <w:rFonts w:ascii="Arial" w:hAnsi="Arial" w:cs="Arial"/>
          <w:b/>
          <w:bCs/>
        </w:rPr>
        <w:t>,</w:t>
      </w:r>
      <w:r>
        <w:rPr>
          <w:rFonts w:ascii="Arial" w:hAnsi="Arial" w:cs="Arial"/>
          <w:b/>
          <w:bCs/>
        </w:rPr>
        <w:t>00</w:t>
      </w:r>
      <w:r w:rsidRPr="00CB39E5">
        <w:rPr>
          <w:rFonts w:ascii="Arial" w:hAnsi="Arial" w:cs="Arial"/>
          <w:b/>
          <w:bCs/>
        </w:rPr>
        <w:t xml:space="preserve"> </w:t>
      </w:r>
      <w:r>
        <w:rPr>
          <w:rFonts w:ascii="Arial" w:hAnsi="Arial" w:cs="Arial"/>
        </w:rPr>
        <w:t xml:space="preserve">quelli </w:t>
      </w:r>
      <w:r w:rsidRPr="00CB39E5">
        <w:rPr>
          <w:rFonts w:ascii="Arial" w:hAnsi="Arial" w:cs="Arial"/>
        </w:rPr>
        <w:t xml:space="preserve">appartenenti alla categoria </w:t>
      </w:r>
      <w:r w:rsidRPr="00CB39E5">
        <w:rPr>
          <w:rFonts w:ascii="Arial" w:hAnsi="Arial" w:cs="Arial"/>
          <w:b/>
          <w:bCs/>
        </w:rPr>
        <w:t>Under 1</w:t>
      </w:r>
      <w:r>
        <w:rPr>
          <w:rFonts w:ascii="Arial" w:hAnsi="Arial" w:cs="Arial"/>
          <w:b/>
          <w:bCs/>
        </w:rPr>
        <w:t>7</w:t>
      </w:r>
      <w:r w:rsidRPr="00CB39E5">
        <w:rPr>
          <w:rFonts w:ascii="Arial" w:hAnsi="Arial" w:cs="Arial"/>
          <w:b/>
          <w:bCs/>
        </w:rPr>
        <w:t> </w:t>
      </w:r>
      <w:r>
        <w:rPr>
          <w:rFonts w:ascii="Arial" w:hAnsi="Arial" w:cs="Arial"/>
          <w:b/>
          <w:bCs/>
        </w:rPr>
        <w:t xml:space="preserve"> </w:t>
      </w:r>
      <w:r w:rsidRPr="00CB39E5">
        <w:rPr>
          <w:rFonts w:ascii="Arial" w:hAnsi="Arial" w:cs="Arial"/>
        </w:rPr>
        <w:t>presso il campo "</w:t>
      </w:r>
      <w:r w:rsidRPr="00CB39E5">
        <w:rPr>
          <w:rFonts w:ascii="Arial" w:hAnsi="Arial" w:cs="Arial"/>
          <w:b/>
          <w:bCs/>
        </w:rPr>
        <w:t>Palas</w:t>
      </w:r>
      <w:r>
        <w:rPr>
          <w:rFonts w:ascii="Arial" w:hAnsi="Arial" w:cs="Arial"/>
          <w:b/>
          <w:bCs/>
        </w:rPr>
        <w:t>port Giovanni Paolo II</w:t>
      </w:r>
      <w:r>
        <w:rPr>
          <w:rFonts w:ascii="Arial" w:hAnsi="Arial" w:cs="Arial"/>
        </w:rPr>
        <w:t xml:space="preserve">”, contrada Piano Arena, Regalbuto (EN), </w:t>
      </w:r>
      <w:r w:rsidRPr="00DF26EE">
        <w:rPr>
          <w:rFonts w:ascii="Arial" w:hAnsi="Arial" w:cs="Arial"/>
        </w:rPr>
        <w:t>provvisti</w:t>
      </w:r>
      <w:r w:rsidRPr="00CB39E5">
        <w:rPr>
          <w:rFonts w:ascii="Arial" w:hAnsi="Arial" w:cs="Arial"/>
        </w:rPr>
        <w:t xml:space="preserve"> di indumenti sportivi idonei per l</w:t>
      </w:r>
      <w:r>
        <w:rPr>
          <w:rFonts w:ascii="Arial" w:hAnsi="Arial" w:cs="Arial"/>
        </w:rPr>
        <w:t>’allenamento:</w:t>
      </w:r>
    </w:p>
    <w:p w14:paraId="7AA07535" w14:textId="77777777" w:rsidR="00417140" w:rsidRPr="0084053F" w:rsidRDefault="00417140" w:rsidP="00417140">
      <w:pPr>
        <w:rPr>
          <w:rFonts w:ascii="Arial" w:hAnsi="Arial" w:cs="Arial"/>
          <w:sz w:val="20"/>
        </w:rPr>
      </w:pPr>
    </w:p>
    <w:p w14:paraId="78BD7873" w14:textId="77777777" w:rsidR="00417140" w:rsidRPr="0084053F" w:rsidRDefault="00417140" w:rsidP="00417140">
      <w:pPr>
        <w:shd w:val="clear" w:color="auto" w:fill="E2EFD9"/>
        <w:rPr>
          <w:rFonts w:ascii="Arial" w:hAnsi="Arial" w:cs="Arial"/>
          <w:b/>
          <w:bCs/>
          <w:sz w:val="26"/>
          <w:szCs w:val="26"/>
          <w:u w:val="single"/>
        </w:rPr>
      </w:pPr>
      <w:r w:rsidRPr="0084053F">
        <w:rPr>
          <w:rFonts w:ascii="Arial" w:hAnsi="Arial" w:cs="Arial"/>
          <w:b/>
          <w:bCs/>
          <w:sz w:val="26"/>
          <w:szCs w:val="26"/>
          <w:u w:val="single"/>
        </w:rPr>
        <w:t>RAPPRESENTATIVA UNDER 19 (ore 9,00 Palasport Giovanni Paolo II)</w:t>
      </w:r>
    </w:p>
    <w:p w14:paraId="17C2B9E8" w14:textId="77777777" w:rsidR="00417140" w:rsidRPr="00CB39E5" w:rsidRDefault="00417140" w:rsidP="00417140">
      <w:pPr>
        <w:rPr>
          <w:rFonts w:ascii="Arial" w:hAnsi="Arial" w:cs="Arial"/>
        </w:rPr>
      </w:pPr>
      <w:r w:rsidRPr="00CB39E5">
        <w:rPr>
          <w:rFonts w:ascii="Arial" w:hAnsi="Arial" w:cs="Arial"/>
          <w:b/>
          <w:bCs/>
        </w:rPr>
        <w:t>AGRIGENTO FUTSAL </w:t>
      </w:r>
      <w:r>
        <w:rPr>
          <w:rFonts w:ascii="Arial" w:hAnsi="Arial" w:cs="Arial"/>
          <w:b/>
          <w:bCs/>
        </w:rPr>
        <w:tab/>
      </w:r>
      <w:r>
        <w:rPr>
          <w:rFonts w:ascii="Arial" w:hAnsi="Arial" w:cs="Arial"/>
          <w:b/>
          <w:bCs/>
        </w:rPr>
        <w:tab/>
      </w:r>
      <w:r w:rsidRPr="00CB39E5">
        <w:rPr>
          <w:rFonts w:ascii="Arial" w:hAnsi="Arial" w:cs="Arial"/>
        </w:rPr>
        <w:t>Castiglione Andrea </w:t>
      </w:r>
    </w:p>
    <w:p w14:paraId="2462C2F0" w14:textId="77777777" w:rsidR="00417140" w:rsidRPr="00CB39E5" w:rsidRDefault="00417140" w:rsidP="00417140">
      <w:pPr>
        <w:rPr>
          <w:rFonts w:ascii="Arial" w:hAnsi="Arial" w:cs="Arial"/>
        </w:rPr>
      </w:pPr>
      <w:r w:rsidRPr="00CB39E5">
        <w:rPr>
          <w:rFonts w:ascii="Arial" w:hAnsi="Arial" w:cs="Arial"/>
          <w:b/>
          <w:bCs/>
        </w:rPr>
        <w:t>AKRAGAS FUTSAL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Iacolino Angelo </w:t>
      </w:r>
    </w:p>
    <w:p w14:paraId="7BDD39DD" w14:textId="77777777" w:rsidR="00417140" w:rsidRPr="00CB39E5" w:rsidRDefault="00417140" w:rsidP="00417140">
      <w:pPr>
        <w:rPr>
          <w:rFonts w:ascii="Arial" w:hAnsi="Arial" w:cs="Arial"/>
        </w:rPr>
      </w:pPr>
      <w:r w:rsidRPr="00417140">
        <w:rPr>
          <w:rFonts w:ascii="Arial" w:hAnsi="Arial" w:cs="Arial"/>
          <w:b/>
          <w:bCs/>
          <w:highlight w:val="yellow"/>
        </w:rPr>
        <w:t>ARGYRIUM</w:t>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highlight w:val="yellow"/>
        </w:rPr>
        <w:t>Proietto Vincenzo e Salamone Federico</w:t>
      </w:r>
      <w:r w:rsidRPr="00CB39E5">
        <w:rPr>
          <w:rFonts w:ascii="Arial" w:hAnsi="Arial" w:cs="Arial"/>
        </w:rPr>
        <w:t> </w:t>
      </w:r>
    </w:p>
    <w:p w14:paraId="7101DAD4" w14:textId="77777777" w:rsidR="00417140" w:rsidRPr="00CB39E5" w:rsidRDefault="00417140" w:rsidP="00417140">
      <w:pPr>
        <w:rPr>
          <w:rFonts w:ascii="Arial" w:hAnsi="Arial" w:cs="Arial"/>
        </w:rPr>
      </w:pPr>
      <w:r w:rsidRPr="00CB39E5">
        <w:rPr>
          <w:rFonts w:ascii="Arial" w:hAnsi="Arial" w:cs="Arial"/>
          <w:b/>
          <w:bCs/>
        </w:rPr>
        <w:t>ATLETICO MONREALE </w:t>
      </w:r>
      <w:r>
        <w:rPr>
          <w:rFonts w:ascii="Arial" w:hAnsi="Arial" w:cs="Arial"/>
          <w:b/>
          <w:bCs/>
        </w:rPr>
        <w:tab/>
      </w:r>
      <w:r>
        <w:rPr>
          <w:rFonts w:ascii="Arial" w:hAnsi="Arial" w:cs="Arial"/>
          <w:b/>
          <w:bCs/>
        </w:rPr>
        <w:tab/>
      </w:r>
      <w:r w:rsidRPr="00CB39E5">
        <w:rPr>
          <w:rFonts w:ascii="Arial" w:hAnsi="Arial" w:cs="Arial"/>
        </w:rPr>
        <w:t>Martinez Salvatore </w:t>
      </w:r>
    </w:p>
    <w:p w14:paraId="6F34E77B" w14:textId="77777777" w:rsidR="00417140" w:rsidRPr="00CB39E5" w:rsidRDefault="00417140" w:rsidP="00417140">
      <w:pPr>
        <w:rPr>
          <w:rFonts w:ascii="Arial" w:hAnsi="Arial" w:cs="Arial"/>
        </w:rPr>
      </w:pPr>
      <w:r w:rsidRPr="00417140">
        <w:rPr>
          <w:rFonts w:ascii="Arial" w:hAnsi="Arial" w:cs="Arial"/>
          <w:b/>
          <w:bCs/>
          <w:highlight w:val="yellow"/>
        </w:rPr>
        <w:t>CITTÀ DI LEONFORTE </w:t>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highlight w:val="yellow"/>
        </w:rPr>
        <w:t>Russo Alessio</w:t>
      </w:r>
      <w:r w:rsidRPr="00CB39E5">
        <w:rPr>
          <w:rFonts w:ascii="Arial" w:hAnsi="Arial" w:cs="Arial"/>
        </w:rPr>
        <w:t> </w:t>
      </w:r>
    </w:p>
    <w:p w14:paraId="5BA14C3F" w14:textId="77777777" w:rsidR="00417140" w:rsidRPr="00CB39E5" w:rsidRDefault="00417140" w:rsidP="00417140">
      <w:pPr>
        <w:rPr>
          <w:rFonts w:ascii="Arial" w:hAnsi="Arial" w:cs="Arial"/>
        </w:rPr>
      </w:pPr>
      <w:r w:rsidRPr="00CB39E5">
        <w:rPr>
          <w:rFonts w:ascii="Arial" w:hAnsi="Arial" w:cs="Arial"/>
          <w:b/>
          <w:bCs/>
        </w:rPr>
        <w:t>FULGENTISSIMA A.D.</w:t>
      </w:r>
      <w:r>
        <w:rPr>
          <w:rFonts w:ascii="Arial" w:hAnsi="Arial" w:cs="Arial"/>
          <w:b/>
          <w:bCs/>
        </w:rPr>
        <w:tab/>
      </w:r>
      <w:r>
        <w:rPr>
          <w:rFonts w:ascii="Arial" w:hAnsi="Arial" w:cs="Arial"/>
          <w:b/>
          <w:bCs/>
        </w:rPr>
        <w:tab/>
      </w:r>
      <w:r w:rsidRPr="00CB39E5">
        <w:rPr>
          <w:rFonts w:ascii="Arial" w:hAnsi="Arial" w:cs="Arial"/>
        </w:rPr>
        <w:t>Camara Amat </w:t>
      </w:r>
    </w:p>
    <w:p w14:paraId="55F702BF" w14:textId="77777777" w:rsidR="00417140" w:rsidRPr="00CB39E5" w:rsidRDefault="00417140" w:rsidP="00417140">
      <w:pPr>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r w:rsidRPr="00CB39E5">
        <w:rPr>
          <w:rFonts w:ascii="Arial" w:hAnsi="Arial" w:cs="Arial"/>
        </w:rPr>
        <w:t>Giannuso Francesco e Incontro Davide </w:t>
      </w:r>
    </w:p>
    <w:p w14:paraId="00314EE1" w14:textId="77777777" w:rsidR="00417140" w:rsidRPr="00CB39E5" w:rsidRDefault="00417140" w:rsidP="00417140">
      <w:pPr>
        <w:rPr>
          <w:rFonts w:ascii="Arial" w:hAnsi="Arial" w:cs="Arial"/>
        </w:rPr>
      </w:pPr>
      <w:r w:rsidRPr="00CB39E5">
        <w:rPr>
          <w:rFonts w:ascii="Arial" w:hAnsi="Arial" w:cs="Arial"/>
          <w:b/>
          <w:bCs/>
        </w:rPr>
        <w:t>LIBERTAS CANICATTINI </w:t>
      </w:r>
      <w:r>
        <w:rPr>
          <w:rFonts w:ascii="Arial" w:hAnsi="Arial" w:cs="Arial"/>
          <w:b/>
          <w:bCs/>
        </w:rPr>
        <w:tab/>
      </w:r>
      <w:r>
        <w:rPr>
          <w:rFonts w:ascii="Arial" w:hAnsi="Arial" w:cs="Arial"/>
          <w:b/>
          <w:bCs/>
        </w:rPr>
        <w:tab/>
      </w:r>
      <w:r w:rsidRPr="00CB39E5">
        <w:rPr>
          <w:rFonts w:ascii="Arial" w:hAnsi="Arial" w:cs="Arial"/>
        </w:rPr>
        <w:t>Gionfriddo Pierfrancesco </w:t>
      </w:r>
    </w:p>
    <w:p w14:paraId="7EABBA04" w14:textId="77777777" w:rsidR="00417140" w:rsidRPr="00CB39E5" w:rsidRDefault="00417140" w:rsidP="00417140">
      <w:pPr>
        <w:rPr>
          <w:rFonts w:ascii="Arial" w:hAnsi="Arial" w:cs="Arial"/>
        </w:rPr>
      </w:pPr>
      <w:r w:rsidRPr="00417140">
        <w:rPr>
          <w:rFonts w:ascii="Arial" w:hAnsi="Arial" w:cs="Arial"/>
          <w:b/>
          <w:bCs/>
          <w:highlight w:val="yellow"/>
        </w:rPr>
        <w:t>NICOSIA FUTSAL </w:t>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highlight w:val="yellow"/>
        </w:rPr>
        <w:t>Ciccia Salvatore</w:t>
      </w:r>
      <w:r w:rsidRPr="00CB39E5">
        <w:rPr>
          <w:rFonts w:ascii="Arial" w:hAnsi="Arial" w:cs="Arial"/>
        </w:rPr>
        <w:t>  </w:t>
      </w:r>
    </w:p>
    <w:p w14:paraId="1D0C3912" w14:textId="77777777" w:rsidR="00417140" w:rsidRPr="00CB39E5" w:rsidRDefault="00417140" w:rsidP="00417140">
      <w:pPr>
        <w:rPr>
          <w:rFonts w:ascii="Arial" w:hAnsi="Arial" w:cs="Arial"/>
        </w:rPr>
      </w:pPr>
      <w:r w:rsidRPr="00CB39E5">
        <w:rPr>
          <w:rFonts w:ascii="Arial" w:hAnsi="Arial" w:cs="Arial"/>
          <w:b/>
          <w:bCs/>
        </w:rPr>
        <w:t>PGS VIGOR SAN CATALDO </w:t>
      </w:r>
      <w:r>
        <w:rPr>
          <w:rFonts w:ascii="Arial" w:hAnsi="Arial" w:cs="Arial"/>
          <w:b/>
          <w:bCs/>
        </w:rPr>
        <w:tab/>
      </w:r>
      <w:r w:rsidRPr="00CB39E5">
        <w:rPr>
          <w:rFonts w:ascii="Arial" w:hAnsi="Arial" w:cs="Arial"/>
        </w:rPr>
        <w:t>Alessi Andrea, Alessi Mauro</w:t>
      </w:r>
      <w:r>
        <w:rPr>
          <w:rFonts w:ascii="Arial" w:hAnsi="Arial" w:cs="Arial"/>
        </w:rPr>
        <w:t xml:space="preserve"> e Toscano Alessandro </w:t>
      </w:r>
      <w:r w:rsidRPr="00CB39E5">
        <w:rPr>
          <w:rFonts w:ascii="Arial" w:hAnsi="Arial" w:cs="Arial"/>
        </w:rPr>
        <w:t> </w:t>
      </w:r>
    </w:p>
    <w:p w14:paraId="78F634F0" w14:textId="77777777" w:rsidR="00417140" w:rsidRPr="00CB39E5" w:rsidRDefault="00417140" w:rsidP="00417140">
      <w:pPr>
        <w:rPr>
          <w:rFonts w:ascii="Arial" w:hAnsi="Arial" w:cs="Arial"/>
        </w:rPr>
      </w:pPr>
      <w:r w:rsidRPr="00CB39E5">
        <w:rPr>
          <w:rFonts w:ascii="Arial" w:hAnsi="Arial" w:cs="Arial"/>
          <w:b/>
          <w:bCs/>
        </w:rPr>
        <w:t>SPORTING SAVIO ASD</w:t>
      </w:r>
      <w:r>
        <w:rPr>
          <w:rFonts w:ascii="Arial" w:hAnsi="Arial" w:cs="Arial"/>
          <w:b/>
          <w:bCs/>
        </w:rPr>
        <w:tab/>
      </w:r>
      <w:r>
        <w:rPr>
          <w:rFonts w:ascii="Arial" w:hAnsi="Arial" w:cs="Arial"/>
          <w:b/>
          <w:bCs/>
        </w:rPr>
        <w:tab/>
      </w:r>
      <w:r w:rsidRPr="00CB39E5">
        <w:rPr>
          <w:rFonts w:ascii="Arial" w:hAnsi="Arial" w:cs="Arial"/>
        </w:rPr>
        <w:t>Termini Luciano </w:t>
      </w:r>
    </w:p>
    <w:p w14:paraId="1859CD62" w14:textId="77777777" w:rsidR="00417140" w:rsidRDefault="00417140" w:rsidP="00417140">
      <w:pPr>
        <w:rPr>
          <w:rFonts w:ascii="Arial" w:hAnsi="Arial" w:cs="Arial"/>
        </w:rPr>
      </w:pPr>
      <w:r w:rsidRPr="00CB39E5">
        <w:rPr>
          <w:rFonts w:ascii="Arial" w:hAnsi="Arial" w:cs="Arial"/>
          <w:b/>
          <w:bCs/>
        </w:rPr>
        <w:t>VILLAUREA A.S.D.</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Giunta Gianfranco</w:t>
      </w:r>
    </w:p>
    <w:p w14:paraId="4828D52F" w14:textId="77777777" w:rsidR="00417140" w:rsidRPr="0084053F" w:rsidRDefault="00417140" w:rsidP="00417140">
      <w:pPr>
        <w:rPr>
          <w:rFonts w:ascii="Arial" w:hAnsi="Arial" w:cs="Arial"/>
          <w:sz w:val="20"/>
        </w:rPr>
      </w:pPr>
    </w:p>
    <w:p w14:paraId="618748D5" w14:textId="77777777" w:rsidR="00417140" w:rsidRPr="0084053F" w:rsidRDefault="00417140" w:rsidP="00417140">
      <w:pPr>
        <w:shd w:val="clear" w:color="auto" w:fill="B4C6E7"/>
        <w:rPr>
          <w:rFonts w:ascii="Arial" w:hAnsi="Arial" w:cs="Arial"/>
          <w:sz w:val="26"/>
          <w:szCs w:val="26"/>
        </w:rPr>
      </w:pPr>
      <w:r w:rsidRPr="0084053F">
        <w:rPr>
          <w:rFonts w:ascii="Arial" w:hAnsi="Arial" w:cs="Arial"/>
          <w:b/>
          <w:bCs/>
          <w:sz w:val="26"/>
          <w:szCs w:val="26"/>
          <w:u w:val="single"/>
        </w:rPr>
        <w:t>RAPPRESENTATIVA UNDER 17 (ore 11,00 Palasport Giovanni Paolo II)</w:t>
      </w:r>
    </w:p>
    <w:p w14:paraId="1E020EA3" w14:textId="77777777" w:rsidR="00417140" w:rsidRPr="00CB39E5" w:rsidRDefault="00417140" w:rsidP="00417140">
      <w:pPr>
        <w:rPr>
          <w:rFonts w:ascii="Arial" w:hAnsi="Arial" w:cs="Arial"/>
        </w:rPr>
      </w:pPr>
      <w:r w:rsidRPr="00CB39E5">
        <w:rPr>
          <w:rFonts w:ascii="Arial" w:hAnsi="Arial" w:cs="Arial"/>
          <w:b/>
          <w:bCs/>
        </w:rPr>
        <w:t>ATLETICO CANICATTÌ 5</w:t>
      </w:r>
      <w:r>
        <w:rPr>
          <w:rFonts w:ascii="Arial" w:hAnsi="Arial" w:cs="Arial"/>
          <w:b/>
          <w:bCs/>
        </w:rPr>
        <w:tab/>
        <w:t xml:space="preserve">           </w:t>
      </w:r>
      <w:r w:rsidRPr="00CB39E5">
        <w:rPr>
          <w:rFonts w:ascii="Arial" w:hAnsi="Arial" w:cs="Arial"/>
        </w:rPr>
        <w:t>Pirrera Luca</w:t>
      </w:r>
    </w:p>
    <w:p w14:paraId="4FF85556" w14:textId="77777777" w:rsidR="00417140" w:rsidRDefault="00417140" w:rsidP="00417140">
      <w:pPr>
        <w:rPr>
          <w:rFonts w:ascii="Arial" w:hAnsi="Arial" w:cs="Arial"/>
        </w:rPr>
      </w:pPr>
      <w:r w:rsidRPr="00CB39E5">
        <w:rPr>
          <w:rFonts w:ascii="Arial" w:hAnsi="Arial" w:cs="Arial"/>
          <w:b/>
          <w:bCs/>
        </w:rPr>
        <w:t>BARCELLONA FUTSAL </w:t>
      </w:r>
      <w:r>
        <w:rPr>
          <w:rFonts w:ascii="Arial" w:hAnsi="Arial" w:cs="Arial"/>
          <w:b/>
          <w:bCs/>
        </w:rPr>
        <w:tab/>
        <w:t xml:space="preserve">           </w:t>
      </w:r>
      <w:r>
        <w:rPr>
          <w:rFonts w:ascii="Arial" w:hAnsi="Arial" w:cs="Arial"/>
        </w:rPr>
        <w:t>Livoti</w:t>
      </w:r>
      <w:r w:rsidRPr="00CB39E5">
        <w:rPr>
          <w:rFonts w:ascii="Arial" w:hAnsi="Arial" w:cs="Arial"/>
        </w:rPr>
        <w:t xml:space="preserve"> Daniele</w:t>
      </w:r>
      <w:r>
        <w:rPr>
          <w:rFonts w:ascii="Arial" w:hAnsi="Arial" w:cs="Arial"/>
        </w:rPr>
        <w:t xml:space="preserve"> e Qadchaoui Reda</w:t>
      </w:r>
    </w:p>
    <w:p w14:paraId="04EEA115" w14:textId="77777777" w:rsidR="00417140" w:rsidRPr="00CB39E5" w:rsidRDefault="00417140" w:rsidP="00417140">
      <w:pPr>
        <w:rPr>
          <w:rFonts w:ascii="Arial" w:hAnsi="Arial" w:cs="Arial"/>
        </w:rPr>
      </w:pPr>
      <w:r w:rsidRPr="00CB39E5">
        <w:rPr>
          <w:rFonts w:ascii="Arial" w:hAnsi="Arial" w:cs="Arial"/>
          <w:b/>
          <w:bCs/>
        </w:rPr>
        <w:t>C.U.S. PALERMO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Isgrò Samuel</w:t>
      </w:r>
    </w:p>
    <w:p w14:paraId="51A65821" w14:textId="77777777" w:rsidR="00417140" w:rsidRPr="00CB39E5" w:rsidRDefault="00417140" w:rsidP="00417140">
      <w:pPr>
        <w:rPr>
          <w:rFonts w:ascii="Arial" w:hAnsi="Arial" w:cs="Arial"/>
        </w:rPr>
      </w:pPr>
      <w:r w:rsidRPr="00CB39E5">
        <w:rPr>
          <w:rFonts w:ascii="Arial" w:hAnsi="Arial" w:cs="Arial"/>
          <w:b/>
          <w:bCs/>
        </w:rPr>
        <w:t>DON BOSCO BONIFATO </w:t>
      </w:r>
      <w:r>
        <w:rPr>
          <w:rFonts w:ascii="Arial" w:hAnsi="Arial" w:cs="Arial"/>
          <w:b/>
          <w:bCs/>
        </w:rPr>
        <w:tab/>
      </w:r>
      <w:r>
        <w:rPr>
          <w:rFonts w:ascii="Arial" w:hAnsi="Arial" w:cs="Arial"/>
          <w:b/>
          <w:bCs/>
        </w:rPr>
        <w:tab/>
      </w:r>
      <w:r w:rsidRPr="00CB39E5">
        <w:rPr>
          <w:rFonts w:ascii="Arial" w:hAnsi="Arial" w:cs="Arial"/>
        </w:rPr>
        <w:t>Filippi Marco </w:t>
      </w:r>
    </w:p>
    <w:p w14:paraId="758FB7FC" w14:textId="77777777" w:rsidR="00417140" w:rsidRPr="00CB39E5" w:rsidRDefault="00417140" w:rsidP="00417140">
      <w:pPr>
        <w:rPr>
          <w:rFonts w:ascii="Arial" w:hAnsi="Arial" w:cs="Arial"/>
        </w:rPr>
      </w:pPr>
      <w:r w:rsidRPr="00417140">
        <w:rPr>
          <w:rFonts w:ascii="Arial" w:hAnsi="Arial" w:cs="Arial"/>
          <w:b/>
          <w:bCs/>
          <w:highlight w:val="yellow"/>
        </w:rPr>
        <w:t>CITTÀ DI LEONFORTE </w:t>
      </w:r>
      <w:r w:rsidRPr="00417140">
        <w:rPr>
          <w:rFonts w:ascii="Arial" w:hAnsi="Arial" w:cs="Arial"/>
          <w:b/>
          <w:bCs/>
          <w:highlight w:val="yellow"/>
        </w:rPr>
        <w:tab/>
      </w:r>
      <w:r w:rsidRPr="00417140">
        <w:rPr>
          <w:rFonts w:ascii="Arial" w:hAnsi="Arial" w:cs="Arial"/>
          <w:b/>
          <w:bCs/>
          <w:highlight w:val="yellow"/>
        </w:rPr>
        <w:tab/>
      </w:r>
      <w:r w:rsidRPr="00417140">
        <w:rPr>
          <w:rFonts w:ascii="Arial" w:hAnsi="Arial" w:cs="Arial"/>
          <w:highlight w:val="yellow"/>
        </w:rPr>
        <w:t>Lattuca Marco e Maria Matteo</w:t>
      </w:r>
      <w:r w:rsidRPr="00CB39E5">
        <w:rPr>
          <w:rFonts w:ascii="Arial" w:hAnsi="Arial" w:cs="Arial"/>
        </w:rPr>
        <w:t> </w:t>
      </w:r>
    </w:p>
    <w:p w14:paraId="2592421F" w14:textId="77777777" w:rsidR="00417140" w:rsidRPr="00CB39E5" w:rsidRDefault="00417140" w:rsidP="00417140">
      <w:pPr>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r w:rsidRPr="00CB39E5">
        <w:rPr>
          <w:rFonts w:ascii="Arial" w:hAnsi="Arial" w:cs="Arial"/>
        </w:rPr>
        <w:t>Fagone Davide e Toro Ismael </w:t>
      </w:r>
    </w:p>
    <w:p w14:paraId="76FF7799" w14:textId="77777777" w:rsidR="00417140" w:rsidRPr="00CB39E5" w:rsidRDefault="00417140" w:rsidP="00417140">
      <w:pPr>
        <w:rPr>
          <w:rFonts w:ascii="Arial" w:hAnsi="Arial" w:cs="Arial"/>
        </w:rPr>
      </w:pPr>
      <w:r w:rsidRPr="00CB39E5">
        <w:rPr>
          <w:rFonts w:ascii="Arial" w:hAnsi="Arial" w:cs="Arial"/>
          <w:b/>
          <w:bCs/>
        </w:rPr>
        <w:t>LIBERTAS CANICATTINI </w:t>
      </w:r>
      <w:r>
        <w:rPr>
          <w:rFonts w:ascii="Arial" w:hAnsi="Arial" w:cs="Arial"/>
          <w:b/>
          <w:bCs/>
        </w:rPr>
        <w:tab/>
      </w:r>
      <w:r>
        <w:rPr>
          <w:rFonts w:ascii="Arial" w:hAnsi="Arial" w:cs="Arial"/>
          <w:b/>
          <w:bCs/>
        </w:rPr>
        <w:tab/>
      </w:r>
      <w:r w:rsidRPr="00CB39E5">
        <w:rPr>
          <w:rFonts w:ascii="Arial" w:hAnsi="Arial" w:cs="Arial"/>
        </w:rPr>
        <w:t>Spadaro Marco </w:t>
      </w:r>
    </w:p>
    <w:p w14:paraId="419C2EB4" w14:textId="77777777" w:rsidR="00417140" w:rsidRDefault="00417140" w:rsidP="00417140">
      <w:pPr>
        <w:ind w:right="-427"/>
        <w:rPr>
          <w:rFonts w:ascii="Arial" w:hAnsi="Arial" w:cs="Arial"/>
        </w:rPr>
      </w:pPr>
      <w:r w:rsidRPr="00CB39E5">
        <w:rPr>
          <w:rFonts w:ascii="Arial" w:hAnsi="Arial" w:cs="Arial"/>
          <w:b/>
          <w:bCs/>
        </w:rPr>
        <w:t>META CATANIA C5 A R.L.</w:t>
      </w:r>
      <w:r>
        <w:rPr>
          <w:rFonts w:ascii="Arial" w:hAnsi="Arial" w:cs="Arial"/>
          <w:b/>
          <w:bCs/>
        </w:rPr>
        <w:tab/>
      </w:r>
      <w:r>
        <w:rPr>
          <w:rFonts w:ascii="Arial" w:hAnsi="Arial" w:cs="Arial"/>
          <w:b/>
          <w:bCs/>
        </w:rPr>
        <w:tab/>
      </w:r>
      <w:r>
        <w:rPr>
          <w:rFonts w:ascii="Arial" w:hAnsi="Arial" w:cs="Arial"/>
        </w:rPr>
        <w:t xml:space="preserve">Pitrolino Matteo, Russo Matteo, Sanna Federico e Vitello Gabriele </w:t>
      </w:r>
    </w:p>
    <w:p w14:paraId="1FB88EA0" w14:textId="77777777" w:rsidR="00417140" w:rsidRPr="00CB39E5" w:rsidRDefault="00417140" w:rsidP="00417140">
      <w:pPr>
        <w:rPr>
          <w:rFonts w:ascii="Arial" w:hAnsi="Arial" w:cs="Arial"/>
        </w:rPr>
      </w:pPr>
      <w:r w:rsidRPr="00CB39E5">
        <w:rPr>
          <w:rFonts w:ascii="Arial" w:hAnsi="Arial" w:cs="Arial"/>
          <w:b/>
          <w:bCs/>
        </w:rPr>
        <w:t>PALERMO CALCIO A5 </w:t>
      </w:r>
      <w:r>
        <w:rPr>
          <w:rFonts w:ascii="Arial" w:hAnsi="Arial" w:cs="Arial"/>
          <w:b/>
          <w:bCs/>
        </w:rPr>
        <w:tab/>
      </w:r>
      <w:r>
        <w:rPr>
          <w:rFonts w:ascii="Arial" w:hAnsi="Arial" w:cs="Arial"/>
          <w:b/>
          <w:bCs/>
        </w:rPr>
        <w:tab/>
      </w:r>
      <w:r w:rsidRPr="00CB39E5">
        <w:rPr>
          <w:rFonts w:ascii="Arial" w:hAnsi="Arial" w:cs="Arial"/>
        </w:rPr>
        <w:t xml:space="preserve">Bongiovanni Federico </w:t>
      </w:r>
    </w:p>
    <w:p w14:paraId="064464CC" w14:textId="77777777" w:rsidR="00417140" w:rsidRPr="008B3367" w:rsidRDefault="00417140" w:rsidP="00417140">
      <w:pPr>
        <w:rPr>
          <w:rFonts w:ascii="Arial" w:hAnsi="Arial" w:cs="Arial"/>
        </w:rPr>
      </w:pPr>
      <w:r w:rsidRPr="00CB39E5">
        <w:rPr>
          <w:rFonts w:ascii="Arial" w:hAnsi="Arial" w:cs="Arial"/>
          <w:b/>
          <w:bCs/>
        </w:rPr>
        <w:t>STRUMENTO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 xml:space="preserve">Carbone Fabio </w:t>
      </w:r>
    </w:p>
    <w:p w14:paraId="08DBA354" w14:textId="77777777" w:rsidR="00417140" w:rsidRPr="0084053F" w:rsidRDefault="00417140" w:rsidP="00417140">
      <w:pPr>
        <w:rPr>
          <w:rFonts w:ascii="Arial" w:hAnsi="Arial" w:cs="Arial"/>
          <w:b/>
          <w:bCs/>
          <w:sz w:val="20"/>
          <w:szCs w:val="24"/>
          <w:u w:val="single"/>
        </w:rPr>
      </w:pPr>
    </w:p>
    <w:p w14:paraId="6D159059" w14:textId="77777777" w:rsidR="00417140" w:rsidRPr="00CB39E5" w:rsidRDefault="00417140" w:rsidP="00417140">
      <w:pPr>
        <w:rPr>
          <w:rFonts w:ascii="Arial" w:hAnsi="Arial" w:cs="Arial"/>
          <w:sz w:val="24"/>
          <w:szCs w:val="24"/>
        </w:rPr>
      </w:pPr>
      <w:r w:rsidRPr="00CB39E5">
        <w:rPr>
          <w:rFonts w:ascii="Arial" w:hAnsi="Arial" w:cs="Arial"/>
          <w:b/>
          <w:bCs/>
          <w:sz w:val="24"/>
          <w:szCs w:val="24"/>
          <w:u w:val="single"/>
        </w:rPr>
        <w:t>S</w:t>
      </w:r>
      <w:r>
        <w:rPr>
          <w:rFonts w:ascii="Arial" w:hAnsi="Arial" w:cs="Arial"/>
          <w:b/>
          <w:bCs/>
          <w:sz w:val="24"/>
          <w:szCs w:val="24"/>
          <w:u w:val="single"/>
        </w:rPr>
        <w:t xml:space="preserve">taff Dirigenti, Tecnici e Sanitari </w:t>
      </w:r>
    </w:p>
    <w:p w14:paraId="6F4FA76E" w14:textId="77777777" w:rsidR="00417140" w:rsidRPr="00C15E5E" w:rsidRDefault="00417140" w:rsidP="00417140">
      <w:pPr>
        <w:rPr>
          <w:rFonts w:ascii="Arial" w:hAnsi="Arial" w:cs="Arial"/>
          <w:b/>
          <w:bCs/>
        </w:rPr>
      </w:pPr>
      <w:r>
        <w:rPr>
          <w:rFonts w:ascii="Arial" w:hAnsi="Arial" w:cs="Arial"/>
        </w:rPr>
        <w:t xml:space="preserve">Capo Delegazione                 </w:t>
      </w:r>
      <w:r>
        <w:rPr>
          <w:rFonts w:ascii="Arial" w:hAnsi="Arial" w:cs="Arial"/>
          <w:b/>
          <w:bCs/>
        </w:rPr>
        <w:t xml:space="preserve">Maximiliano Birchler </w:t>
      </w:r>
    </w:p>
    <w:p w14:paraId="5DD725F7" w14:textId="77777777" w:rsidR="00417140" w:rsidRPr="00CB39E5" w:rsidRDefault="00417140" w:rsidP="00417140">
      <w:pPr>
        <w:rPr>
          <w:rFonts w:ascii="Arial" w:hAnsi="Arial" w:cs="Arial"/>
        </w:rPr>
      </w:pPr>
      <w:r w:rsidRPr="00CB39E5">
        <w:rPr>
          <w:rFonts w:ascii="Arial" w:hAnsi="Arial" w:cs="Arial"/>
        </w:rPr>
        <w:t>Resp. Area Tecnica</w:t>
      </w:r>
      <w:r w:rsidRPr="00CB39E5">
        <w:rPr>
          <w:rFonts w:ascii="Arial" w:hAnsi="Arial" w:cs="Arial"/>
          <w:b/>
          <w:bCs/>
        </w:rPr>
        <w:t xml:space="preserve">        </w:t>
      </w:r>
      <w:r>
        <w:rPr>
          <w:rFonts w:ascii="Arial" w:hAnsi="Arial" w:cs="Arial"/>
          <w:b/>
          <w:bCs/>
        </w:rPr>
        <w:tab/>
      </w:r>
      <w:r w:rsidRPr="00CB39E5">
        <w:rPr>
          <w:rFonts w:ascii="Arial" w:hAnsi="Arial" w:cs="Arial"/>
          <w:b/>
          <w:bCs/>
        </w:rPr>
        <w:t>Nello Cavarra</w:t>
      </w:r>
    </w:p>
    <w:p w14:paraId="21D84A13" w14:textId="77777777" w:rsidR="00417140" w:rsidRPr="00CB39E5" w:rsidRDefault="00417140" w:rsidP="00417140">
      <w:pPr>
        <w:rPr>
          <w:rFonts w:ascii="Arial" w:hAnsi="Arial" w:cs="Arial"/>
        </w:rPr>
      </w:pPr>
      <w:r w:rsidRPr="00CB39E5">
        <w:rPr>
          <w:rFonts w:ascii="Arial" w:hAnsi="Arial" w:cs="Arial"/>
        </w:rPr>
        <w:t>Tecnico Under 19           </w:t>
      </w:r>
      <w:r>
        <w:rPr>
          <w:rFonts w:ascii="Arial" w:hAnsi="Arial" w:cs="Arial"/>
        </w:rPr>
        <w:tab/>
      </w:r>
      <w:r w:rsidRPr="00CB39E5">
        <w:rPr>
          <w:rFonts w:ascii="Arial" w:hAnsi="Arial" w:cs="Arial"/>
          <w:b/>
          <w:bCs/>
        </w:rPr>
        <w:t>Daniele Sciortino</w:t>
      </w:r>
    </w:p>
    <w:p w14:paraId="019E9079" w14:textId="77777777" w:rsidR="00417140" w:rsidRPr="00B26014" w:rsidRDefault="00417140" w:rsidP="00417140">
      <w:pPr>
        <w:rPr>
          <w:rFonts w:ascii="Arial" w:hAnsi="Arial" w:cs="Arial"/>
          <w:b/>
          <w:bCs/>
        </w:rPr>
      </w:pPr>
      <w:r w:rsidRPr="00CB39E5">
        <w:rPr>
          <w:rFonts w:ascii="Arial" w:hAnsi="Arial" w:cs="Arial"/>
        </w:rPr>
        <w:t xml:space="preserve">Tecnico Under 17    </w:t>
      </w:r>
      <w:r w:rsidRPr="00CB39E5">
        <w:rPr>
          <w:rFonts w:ascii="Arial" w:hAnsi="Arial" w:cs="Arial"/>
          <w:b/>
          <w:bCs/>
        </w:rPr>
        <w:t>       </w:t>
      </w:r>
      <w:r>
        <w:rPr>
          <w:rFonts w:ascii="Arial" w:hAnsi="Arial" w:cs="Arial"/>
          <w:b/>
          <w:bCs/>
        </w:rPr>
        <w:tab/>
      </w:r>
      <w:r w:rsidRPr="00CB39E5">
        <w:rPr>
          <w:rFonts w:ascii="Arial" w:hAnsi="Arial" w:cs="Arial"/>
          <w:b/>
          <w:bCs/>
        </w:rPr>
        <w:t>Marcello Lo Porto</w:t>
      </w:r>
    </w:p>
    <w:p w14:paraId="3B193611" w14:textId="77777777" w:rsidR="00417140" w:rsidRPr="00CB39E5" w:rsidRDefault="00417140" w:rsidP="00417140">
      <w:pPr>
        <w:rPr>
          <w:rFonts w:ascii="Arial" w:hAnsi="Arial" w:cs="Arial"/>
        </w:rPr>
      </w:pPr>
      <w:r w:rsidRPr="00CB39E5">
        <w:rPr>
          <w:rFonts w:ascii="Arial" w:hAnsi="Arial" w:cs="Arial"/>
        </w:rPr>
        <w:t>Collaboratore Tecnico   </w:t>
      </w:r>
      <w:r>
        <w:rPr>
          <w:rFonts w:ascii="Arial" w:hAnsi="Arial" w:cs="Arial"/>
        </w:rPr>
        <w:tab/>
      </w:r>
      <w:r w:rsidRPr="00CB39E5">
        <w:rPr>
          <w:rFonts w:ascii="Arial" w:hAnsi="Arial" w:cs="Arial"/>
          <w:b/>
          <w:bCs/>
        </w:rPr>
        <w:t>Alessio Cassarino</w:t>
      </w:r>
    </w:p>
    <w:p w14:paraId="513C0849" w14:textId="77777777" w:rsidR="00417140" w:rsidRPr="00CB39E5" w:rsidRDefault="00417140" w:rsidP="00417140">
      <w:pPr>
        <w:rPr>
          <w:rFonts w:ascii="Arial" w:hAnsi="Arial" w:cs="Arial"/>
        </w:rPr>
      </w:pPr>
      <w:r w:rsidRPr="00CB39E5">
        <w:rPr>
          <w:rFonts w:ascii="Arial" w:hAnsi="Arial" w:cs="Arial"/>
        </w:rPr>
        <w:t>Collaboratore Tecnico   </w:t>
      </w:r>
      <w:r>
        <w:rPr>
          <w:rFonts w:ascii="Arial" w:hAnsi="Arial" w:cs="Arial"/>
        </w:rPr>
        <w:tab/>
      </w:r>
      <w:r w:rsidRPr="00CB39E5">
        <w:rPr>
          <w:rFonts w:ascii="Arial" w:hAnsi="Arial" w:cs="Arial"/>
          <w:b/>
          <w:bCs/>
        </w:rPr>
        <w:t>Vito Priolo</w:t>
      </w:r>
    </w:p>
    <w:p w14:paraId="0716C339" w14:textId="77777777" w:rsidR="00417140" w:rsidRPr="00CB39E5" w:rsidRDefault="00417140" w:rsidP="00417140">
      <w:pPr>
        <w:rPr>
          <w:rFonts w:ascii="Arial" w:hAnsi="Arial" w:cs="Arial"/>
        </w:rPr>
      </w:pPr>
      <w:r w:rsidRPr="00CB39E5">
        <w:rPr>
          <w:rFonts w:ascii="Arial" w:hAnsi="Arial" w:cs="Arial"/>
        </w:rPr>
        <w:t>Preparatore portieri        </w:t>
      </w:r>
      <w:r>
        <w:rPr>
          <w:rFonts w:ascii="Arial" w:hAnsi="Arial" w:cs="Arial"/>
        </w:rPr>
        <w:tab/>
      </w:r>
      <w:r w:rsidRPr="00CB39E5">
        <w:rPr>
          <w:rFonts w:ascii="Arial" w:hAnsi="Arial" w:cs="Arial"/>
          <w:b/>
          <w:bCs/>
        </w:rPr>
        <w:t>Fabrizio Caristia</w:t>
      </w:r>
    </w:p>
    <w:p w14:paraId="0F4C0800" w14:textId="77777777" w:rsidR="00417140" w:rsidRDefault="00417140" w:rsidP="00417140">
      <w:pPr>
        <w:rPr>
          <w:rFonts w:ascii="Arial" w:hAnsi="Arial" w:cs="Arial"/>
          <w:b/>
          <w:bCs/>
        </w:rPr>
      </w:pPr>
      <w:r w:rsidRPr="00CB39E5">
        <w:rPr>
          <w:rFonts w:ascii="Arial" w:hAnsi="Arial" w:cs="Arial"/>
        </w:rPr>
        <w:t>Medico Federale             </w:t>
      </w:r>
      <w:r>
        <w:rPr>
          <w:rFonts w:ascii="Arial" w:hAnsi="Arial" w:cs="Arial"/>
        </w:rPr>
        <w:tab/>
      </w:r>
      <w:r w:rsidRPr="00CB39E5">
        <w:rPr>
          <w:rFonts w:ascii="Arial" w:hAnsi="Arial" w:cs="Arial"/>
          <w:b/>
          <w:bCs/>
        </w:rPr>
        <w:t>Angelo Ga</w:t>
      </w:r>
      <w:r>
        <w:rPr>
          <w:rFonts w:ascii="Arial" w:hAnsi="Arial" w:cs="Arial"/>
          <w:b/>
          <w:bCs/>
        </w:rPr>
        <w:t xml:space="preserve">zzè </w:t>
      </w:r>
    </w:p>
    <w:p w14:paraId="72DB9481" w14:textId="77777777" w:rsidR="00417140" w:rsidRPr="0084053F" w:rsidRDefault="00417140" w:rsidP="00417140">
      <w:pPr>
        <w:rPr>
          <w:rFonts w:ascii="Arial" w:hAnsi="Arial" w:cs="Arial"/>
          <w:b/>
          <w:bCs/>
          <w:sz w:val="6"/>
          <w:szCs w:val="6"/>
        </w:rPr>
      </w:pPr>
    </w:p>
    <w:p w14:paraId="6CDD1504" w14:textId="77777777" w:rsidR="00417140" w:rsidRPr="00CB39E5" w:rsidRDefault="00417140" w:rsidP="00417140">
      <w:pPr>
        <w:rPr>
          <w:rFonts w:ascii="Arial" w:hAnsi="Arial" w:cs="Arial"/>
        </w:rPr>
      </w:pPr>
      <w:r w:rsidRPr="00CB39E5">
        <w:rPr>
          <w:rFonts w:ascii="Arial" w:hAnsi="Arial" w:cs="Arial"/>
        </w:rPr>
        <w:t xml:space="preserve">Non possono prendere parte </w:t>
      </w:r>
      <w:r>
        <w:rPr>
          <w:rFonts w:ascii="Arial" w:hAnsi="Arial" w:cs="Arial"/>
        </w:rPr>
        <w:t>all’allenanento i</w:t>
      </w:r>
      <w:r w:rsidRPr="00CB39E5">
        <w:rPr>
          <w:rFonts w:ascii="Arial" w:hAnsi="Arial" w:cs="Arial"/>
        </w:rPr>
        <w:t xml:space="preserve"> calciatori il cui valido certificato medico non è agli atti della Società come previsto dall'art. 43, comma 4, delle N.O.i.F.</w:t>
      </w:r>
    </w:p>
    <w:p w14:paraId="787C39E7" w14:textId="77777777" w:rsidR="00417140" w:rsidRDefault="00417140" w:rsidP="00417140">
      <w:pPr>
        <w:rPr>
          <w:rFonts w:ascii="Arial" w:hAnsi="Arial" w:cs="Arial"/>
        </w:rPr>
      </w:pPr>
      <w:r w:rsidRPr="00CB39E5">
        <w:rPr>
          <w:rFonts w:ascii="Arial" w:hAnsi="Arial" w:cs="Arial"/>
        </w:rPr>
        <w:t xml:space="preserve">I predetti calciatori sono comunque invitati a produrre copia del superiore certificato medico, se non consegnata in precedenza, all'inizio </w:t>
      </w:r>
      <w:r>
        <w:rPr>
          <w:rFonts w:ascii="Arial" w:hAnsi="Arial" w:cs="Arial"/>
        </w:rPr>
        <w:t>dell’allenamento.</w:t>
      </w:r>
    </w:p>
    <w:p w14:paraId="2C95C356" w14:textId="77777777" w:rsidR="00194F70" w:rsidRDefault="00194F70" w:rsidP="006B60D2">
      <w:pPr>
        <w:jc w:val="both"/>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3669595F"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3669595F"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Pr="00042BEA"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4D70CC27" w14:textId="77777777" w:rsidR="008B186B" w:rsidRPr="00EE37E6" w:rsidRDefault="008B186B" w:rsidP="008B186B">
      <w:pPr>
        <w:rPr>
          <w:rFonts w:ascii="Arial" w:hAnsi="Arial" w:cs="Calibri"/>
          <w:color w:val="00B050"/>
          <w:spacing w:val="33"/>
          <w:w w:val="99"/>
          <w:sz w:val="32"/>
          <w:szCs w:val="20"/>
        </w:rPr>
      </w:pPr>
      <w:r w:rsidRPr="00EE37E6">
        <w:rPr>
          <w:rFonts w:ascii="Arial" w:eastAsia="Times New Roman" w:hAnsi="Arial" w:cs="Arial"/>
          <w:b/>
          <w:color w:val="00B050"/>
          <w:sz w:val="32"/>
          <w:u w:val="single"/>
          <w:lang w:eastAsia="it-IT"/>
        </w:rPr>
        <w:t>GRASSROOTS FUTSAL</w:t>
      </w:r>
      <w:r>
        <w:rPr>
          <w:rFonts w:ascii="Arial" w:eastAsia="Times New Roman" w:hAnsi="Arial" w:cs="Arial"/>
          <w:b/>
          <w:color w:val="00B050"/>
          <w:sz w:val="32"/>
          <w:u w:val="single"/>
          <w:lang w:eastAsia="it-IT"/>
        </w:rPr>
        <w:t xml:space="preserve"> </w:t>
      </w:r>
      <w:r w:rsidRPr="00EE37E6">
        <w:rPr>
          <w:rFonts w:ascii="Arial" w:eastAsia="Times New Roman" w:hAnsi="Arial" w:cs="Arial"/>
          <w:b/>
          <w:color w:val="00B050"/>
          <w:sz w:val="32"/>
          <w:u w:val="single"/>
          <w:lang w:eastAsia="it-IT"/>
        </w:rPr>
        <w:t>CHALLENGE PULCINI</w:t>
      </w:r>
    </w:p>
    <w:p w14:paraId="7B54BF9E" w14:textId="77777777" w:rsidR="008B186B" w:rsidRDefault="008B186B" w:rsidP="008B186B">
      <w:pPr>
        <w:jc w:val="both"/>
        <w:rPr>
          <w:rFonts w:ascii="Arial" w:hAnsi="Arial" w:cs="Arial"/>
          <w:sz w:val="24"/>
        </w:rPr>
      </w:pPr>
      <w:r>
        <w:rPr>
          <w:rFonts w:ascii="Arial" w:hAnsi="Arial" w:cs="Arial"/>
          <w:sz w:val="24"/>
        </w:rPr>
        <w:t>Si riportano, in allegato al presente C.U., il tabellone e le modalità di svolgimento del</w:t>
      </w:r>
      <w:r>
        <w:rPr>
          <w:rFonts w:ascii="Arial" w:hAnsi="Arial" w:cs="Arial"/>
          <w:b/>
          <w:sz w:val="24"/>
        </w:rPr>
        <w:t xml:space="preserve"> Torneo Grassroots Futsal Challenge Pulcini</w:t>
      </w:r>
      <w:r>
        <w:rPr>
          <w:rFonts w:ascii="Arial" w:hAnsi="Arial" w:cs="Arial"/>
          <w:sz w:val="24"/>
        </w:rPr>
        <w:t>.</w:t>
      </w:r>
    </w:p>
    <w:p w14:paraId="038CD916" w14:textId="77777777" w:rsidR="008B186B" w:rsidRDefault="008B186B"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52641E98">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0F315C8A" w14:textId="77777777"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lastRenderedPageBreak/>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53"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t xml:space="preserve">In allegato al C.U. n. 45 sgs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54"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55"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7045B438" w14:textId="77777777" w:rsidR="00582325" w:rsidRDefault="00582325" w:rsidP="00582325">
      <w:pPr>
        <w:rPr>
          <w:rFonts w:ascii="Arial" w:hAnsi="Arial" w:cs="Arial"/>
          <w:b/>
          <w:sz w:val="36"/>
          <w:szCs w:val="36"/>
          <w:lang w:eastAsia="it-IT"/>
        </w:rPr>
      </w:pPr>
    </w:p>
    <w:p w14:paraId="3D1FB478" w14:textId="77777777" w:rsidR="00582325" w:rsidRDefault="00582325" w:rsidP="00582325">
      <w:pPr>
        <w:rPr>
          <w:rFonts w:ascii="Arial" w:hAnsi="Arial" w:cs="Arial"/>
          <w:b/>
          <w:sz w:val="36"/>
          <w:szCs w:val="36"/>
          <w:lang w:eastAsia="it-IT"/>
        </w:rPr>
      </w:pPr>
    </w:p>
    <w:p w14:paraId="045B2E33" w14:textId="77777777" w:rsidR="00582325" w:rsidRDefault="00582325"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BF4D3EA" w14:textId="77777777" w:rsidR="00582325" w:rsidRPr="008B186B" w:rsidRDefault="00582325" w:rsidP="00582325">
      <w:pPr>
        <w:rPr>
          <w:rFonts w:ascii="Arial" w:hAnsi="Arial" w:cs="Arial"/>
          <w:b/>
          <w:sz w:val="18"/>
          <w:szCs w:val="20"/>
          <w:u w:val="single"/>
          <w:lang w:eastAsia="it-IT"/>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C37269">
          <w:rPr>
            <w:b/>
            <w:color w:val="0000FF"/>
            <w:shd w:val="clear" w:color="auto" w:fill="F3F2F1"/>
          </w:rPr>
          <w:pict w14:anchorId="4F8E9449">
            <v:shape id="Immagine 1" o:spid="_x0000_i1025" type="#_x0000_t75" alt="Icona Cartella" style="width:9.15pt;height:9.15pt">
              <v:imagedata r:id="rId57" r:href="rId5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9"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6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6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62"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6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n.402 sgs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Pr="005F356E"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Default="00582325" w:rsidP="00582325">
      <w:pPr>
        <w:adjustRightInd w:val="0"/>
        <w:jc w:val="both"/>
        <w:rPr>
          <w:rFonts w:ascii="Arial" w:hAnsi="Arial" w:cs="Arial"/>
          <w:color w:val="000000"/>
          <w:sz w:val="32"/>
          <w:szCs w:val="36"/>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w:t>
      </w:r>
      <w:r w:rsidRPr="002E7E5E">
        <w:rPr>
          <w:rFonts w:ascii="Arial" w:hAnsi="Arial" w:cs="Arial"/>
          <w:szCs w:val="21"/>
        </w:rPr>
        <w:lastRenderedPageBreak/>
        <w:t>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6830E041"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3618101B"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542EA443" w14:textId="77777777" w:rsidR="00582325" w:rsidRDefault="00582325" w:rsidP="00582325">
      <w:pPr>
        <w:pStyle w:val="LndNormale1"/>
        <w:rPr>
          <w:b/>
          <w:bCs/>
          <w:sz w:val="18"/>
          <w:szCs w:val="22"/>
        </w:rPr>
      </w:pPr>
      <w:hyperlink r:id="rId64" w:history="1">
        <w:r>
          <w:rPr>
            <w:rStyle w:val="Collegamentoipertestuale"/>
            <w:b/>
            <w:bCs/>
            <w:sz w:val="18"/>
            <w:szCs w:val="22"/>
          </w:rPr>
          <w:t>http://sicilia.lnd.it/sites/default/files/comunicati/2023-10/Modulo%20di%20richiesta%20minuto%20di%20raccoglimento-lutto%20al%20braccio.docx</w:t>
        </w:r>
      </w:hyperlink>
    </w:p>
    <w:p w14:paraId="41F28B76" w14:textId="77777777" w:rsidR="00D9662C" w:rsidRDefault="00D9662C" w:rsidP="00582325">
      <w:pPr>
        <w:rPr>
          <w:rFonts w:ascii="Arial" w:hAnsi="Arial" w:cs="Arial"/>
          <w:b/>
          <w:sz w:val="36"/>
          <w:szCs w:val="36"/>
          <w:lang w:eastAsia="it-IT"/>
        </w:rPr>
      </w:pPr>
    </w:p>
    <w:p w14:paraId="7609088A" w14:textId="77777777" w:rsidR="008B186B" w:rsidRDefault="008B186B" w:rsidP="00582325">
      <w:pPr>
        <w:rPr>
          <w:rFonts w:ascii="Arial" w:hAnsi="Arial" w:cs="Arial"/>
          <w:b/>
          <w:sz w:val="36"/>
          <w:szCs w:val="36"/>
          <w:lang w:eastAsia="it-IT"/>
        </w:rPr>
      </w:pPr>
    </w:p>
    <w:p w14:paraId="44CD62B6" w14:textId="77777777" w:rsidR="008B186B" w:rsidRDefault="008B186B" w:rsidP="00582325">
      <w:pPr>
        <w:rPr>
          <w:rFonts w:ascii="Arial" w:hAnsi="Arial" w:cs="Arial"/>
          <w:b/>
          <w:sz w:val="36"/>
          <w:szCs w:val="36"/>
          <w:lang w:eastAsia="it-IT"/>
        </w:rPr>
      </w:pPr>
    </w:p>
    <w:p w14:paraId="33FD4687" w14:textId="77777777" w:rsidR="008B186B" w:rsidRDefault="008B186B" w:rsidP="00582325">
      <w:pPr>
        <w:rPr>
          <w:rFonts w:ascii="Arial" w:hAnsi="Arial" w:cs="Arial"/>
          <w:b/>
          <w:sz w:val="36"/>
          <w:szCs w:val="36"/>
          <w:lang w:eastAsia="it-IT"/>
        </w:rPr>
      </w:pPr>
    </w:p>
    <w:p w14:paraId="665359AE" w14:textId="77777777" w:rsidR="008B186B" w:rsidRDefault="008B186B" w:rsidP="00582325">
      <w:pPr>
        <w:rPr>
          <w:rFonts w:ascii="Arial" w:hAnsi="Arial" w:cs="Arial"/>
          <w:b/>
          <w:sz w:val="36"/>
          <w:szCs w:val="36"/>
          <w:lang w:eastAsia="it-IT"/>
        </w:rPr>
      </w:pPr>
    </w:p>
    <w:p w14:paraId="07AED114" w14:textId="77777777" w:rsidR="008B186B" w:rsidRDefault="008B186B"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2"/>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P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65"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6">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2332C3E2" w14:textId="77777777" w:rsidR="00F25D0F" w:rsidRDefault="00F25D0F" w:rsidP="00A23B87">
      <w:pPr>
        <w:pStyle w:val="Corpotesto"/>
        <w:spacing w:before="230"/>
        <w:ind w:right="210"/>
        <w:jc w:val="both"/>
        <w:rPr>
          <w:rFonts w:ascii="Arial" w:hAnsi="Arial" w:cs="Arial"/>
        </w:rPr>
      </w:pPr>
    </w:p>
    <w:p w14:paraId="026AD925" w14:textId="77777777" w:rsidR="00F25D0F" w:rsidRDefault="00F25D0F" w:rsidP="00A23B87">
      <w:pPr>
        <w:pStyle w:val="Corpotesto"/>
        <w:spacing w:before="230"/>
        <w:ind w:right="210"/>
        <w:jc w:val="both"/>
        <w:rPr>
          <w:rFonts w:ascii="Arial" w:hAnsi="Arial" w:cs="Arial"/>
        </w:rPr>
      </w:pPr>
    </w:p>
    <w:p w14:paraId="526C0F15" w14:textId="77777777" w:rsidR="00F25D0F" w:rsidRDefault="00F25D0F" w:rsidP="00A23B87">
      <w:pPr>
        <w:pStyle w:val="Corpotesto"/>
        <w:spacing w:before="230"/>
        <w:ind w:right="210"/>
        <w:jc w:val="both"/>
        <w:rPr>
          <w:rFonts w:ascii="Arial" w:hAnsi="Arial" w:cs="Arial"/>
        </w:rPr>
      </w:pPr>
    </w:p>
    <w:p w14:paraId="00D27ED4" w14:textId="77777777" w:rsidR="00F25D0F" w:rsidRDefault="00F25D0F" w:rsidP="00A23B87">
      <w:pPr>
        <w:pStyle w:val="Corpotesto"/>
        <w:spacing w:before="230"/>
        <w:ind w:right="210"/>
        <w:jc w:val="both"/>
        <w:rPr>
          <w:rFonts w:ascii="Arial" w:hAnsi="Arial" w:cs="Arial"/>
        </w:rPr>
      </w:pPr>
    </w:p>
    <w:p w14:paraId="20936E45" w14:textId="77777777" w:rsidR="00F25D0F" w:rsidRDefault="00F25D0F" w:rsidP="00A23B87">
      <w:pPr>
        <w:pStyle w:val="Corpotesto"/>
        <w:spacing w:before="230"/>
        <w:ind w:right="210"/>
        <w:jc w:val="both"/>
        <w:rPr>
          <w:rFonts w:ascii="Arial" w:hAnsi="Arial" w:cs="Arial"/>
        </w:rPr>
      </w:pPr>
    </w:p>
    <w:p w14:paraId="5F4DAF90" w14:textId="77777777" w:rsidR="00F25D0F" w:rsidRDefault="00F25D0F" w:rsidP="00A23B87">
      <w:pPr>
        <w:pStyle w:val="Corpotesto"/>
        <w:spacing w:before="230"/>
        <w:ind w:right="210"/>
        <w:jc w:val="both"/>
        <w:rPr>
          <w:rFonts w:ascii="Arial" w:hAnsi="Arial" w:cs="Arial"/>
        </w:rPr>
      </w:pPr>
    </w:p>
    <w:p w14:paraId="5489CAC6" w14:textId="77777777" w:rsidR="00F25D0F" w:rsidRDefault="00F25D0F" w:rsidP="00A23B87">
      <w:pPr>
        <w:pStyle w:val="Corpotesto"/>
        <w:spacing w:before="230"/>
        <w:ind w:right="210"/>
        <w:jc w:val="both"/>
        <w:rPr>
          <w:rFonts w:ascii="Arial" w:hAnsi="Arial" w:cs="Arial"/>
        </w:rPr>
      </w:pPr>
    </w:p>
    <w:p w14:paraId="1D91B55D" w14:textId="77777777" w:rsidR="00F25D0F" w:rsidRDefault="00F25D0F" w:rsidP="00A23B87">
      <w:pPr>
        <w:pStyle w:val="Corpotesto"/>
        <w:spacing w:before="230"/>
        <w:ind w:right="210"/>
        <w:jc w:val="both"/>
        <w:rPr>
          <w:rFonts w:ascii="Arial" w:hAnsi="Arial" w:cs="Arial"/>
        </w:rPr>
      </w:pPr>
    </w:p>
    <w:p w14:paraId="411760CF" w14:textId="77777777" w:rsidR="00F25D0F" w:rsidRDefault="00F25D0F" w:rsidP="00A23B87">
      <w:pPr>
        <w:pStyle w:val="Corpotesto"/>
        <w:spacing w:before="230"/>
        <w:ind w:right="210"/>
        <w:jc w:val="both"/>
        <w:rPr>
          <w:rFonts w:ascii="Arial" w:hAnsi="Arial" w:cs="Arial"/>
        </w:rPr>
      </w:pPr>
    </w:p>
    <w:p w14:paraId="7910C2C9" w14:textId="77777777" w:rsidR="00F25D0F" w:rsidRDefault="00F25D0F" w:rsidP="00A23B87">
      <w:pPr>
        <w:pStyle w:val="Corpotesto"/>
        <w:spacing w:before="230"/>
        <w:ind w:right="210"/>
        <w:jc w:val="both"/>
        <w:rPr>
          <w:rFonts w:ascii="Arial" w:hAnsi="Arial" w:cs="Arial"/>
        </w:rPr>
      </w:pPr>
    </w:p>
    <w:p w14:paraId="27C6B5FC" w14:textId="77777777" w:rsidR="00EC47A4" w:rsidRPr="0027100E" w:rsidRDefault="00EC47A4" w:rsidP="00EC47A4">
      <w:r>
        <w:br w:type="page"/>
      </w:r>
    </w:p>
    <w:p w14:paraId="387233D0" w14:textId="77777777" w:rsidR="004B27F1" w:rsidRPr="004B27F1" w:rsidRDefault="004B27F1" w:rsidP="00A23B87">
      <w:pPr>
        <w:pStyle w:val="Corpotesto"/>
        <w:spacing w:before="230"/>
        <w:ind w:right="210"/>
        <w:jc w:val="both"/>
        <w:rPr>
          <w:rFonts w:ascii="Arial" w:hAnsi="Arial" w:cs="Arial"/>
          <w:sz w:val="2"/>
          <w:szCs w:val="2"/>
        </w:rPr>
      </w:pPr>
    </w:p>
    <w:p w14:paraId="55986DEF" w14:textId="77777777" w:rsidR="00C64FF6" w:rsidRDefault="00C64FF6" w:rsidP="00C64FF6">
      <w:pPr>
        <w:pStyle w:val="Titolo1"/>
        <w:tabs>
          <w:tab w:val="center" w:pos="6379"/>
        </w:tabs>
        <w:jc w:val="center"/>
        <w:rPr>
          <w:sz w:val="2"/>
        </w:rPr>
      </w:pPr>
    </w:p>
    <w:p w14:paraId="5732337C" w14:textId="77777777" w:rsidR="006E1F91" w:rsidRDefault="006E1F91" w:rsidP="006E1F91">
      <w:pPr>
        <w:pStyle w:val="Titolo1"/>
        <w:tabs>
          <w:tab w:val="center" w:pos="6379"/>
        </w:tabs>
        <w:jc w:val="center"/>
        <w:rPr>
          <w:sz w:val="2"/>
        </w:rPr>
      </w:pPr>
    </w:p>
    <w:p w14:paraId="6D809A0E" w14:textId="5C5F674F" w:rsidR="00F815BC" w:rsidRPr="00F815BC" w:rsidRDefault="0082318B" w:rsidP="00F815BC">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8B029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F815BC" w:rsidRPr="00F815BC">
        <w:rPr>
          <w:rFonts w:ascii="Arial" w:eastAsia="Times New Roman" w:hAnsi="Arial" w:cs="Arial"/>
          <w:b/>
          <w:iCs/>
          <w:color w:val="17365D"/>
          <w:sz w:val="28"/>
          <w:szCs w:val="28"/>
          <w:lang w:eastAsia="it-IT"/>
        </w:rPr>
        <w:t>1.</w:t>
      </w:r>
      <w:r w:rsidR="004B27F1">
        <w:rPr>
          <w:rFonts w:ascii="Arial" w:eastAsia="Times New Roman" w:hAnsi="Arial" w:cs="Arial"/>
          <w:b/>
          <w:iCs/>
          <w:color w:val="17365D"/>
          <w:sz w:val="28"/>
          <w:szCs w:val="28"/>
          <w:lang w:eastAsia="it-IT"/>
        </w:rPr>
        <w:t>4</w:t>
      </w:r>
      <w:r w:rsidR="00F815BC" w:rsidRPr="00F815BC">
        <w:rPr>
          <w:rFonts w:ascii="Arial" w:eastAsia="Times New Roman" w:hAnsi="Arial" w:cs="Arial"/>
          <w:b/>
          <w:iCs/>
          <w:color w:val="17365D"/>
          <w:sz w:val="28"/>
          <w:szCs w:val="28"/>
          <w:lang w:eastAsia="it-IT"/>
        </w:rPr>
        <w:t>.</w:t>
      </w:r>
      <w:r w:rsidR="00824A99">
        <w:rPr>
          <w:rFonts w:ascii="Arial" w:eastAsia="Times New Roman" w:hAnsi="Arial" w:cs="Arial"/>
          <w:b/>
          <w:iCs/>
          <w:color w:val="17365D"/>
          <w:sz w:val="28"/>
          <w:szCs w:val="28"/>
          <w:lang w:eastAsia="it-IT"/>
        </w:rPr>
        <w:t>4</w:t>
      </w:r>
      <w:r w:rsidR="00B00990">
        <w:rPr>
          <w:rFonts w:ascii="Arial" w:eastAsia="Times New Roman" w:hAnsi="Arial" w:cs="Arial"/>
          <w:b/>
          <w:iCs/>
          <w:color w:val="17365D"/>
          <w:sz w:val="28"/>
          <w:szCs w:val="28"/>
          <w:lang w:eastAsia="it-IT"/>
        </w:rPr>
        <w:t>.</w:t>
      </w:r>
      <w:r w:rsidR="00F815BC" w:rsidRPr="00F815BC">
        <w:rPr>
          <w:rFonts w:ascii="Arial" w:eastAsia="Times New Roman" w:hAnsi="Arial" w:cs="Arial"/>
          <w:b/>
          <w:iCs/>
          <w:color w:val="17365D"/>
          <w:sz w:val="28"/>
          <w:szCs w:val="28"/>
          <w:lang w:eastAsia="it-IT"/>
        </w:rPr>
        <w:t xml:space="preserve"> VARIAZIONI PROGRAMMA DI GARA</w:t>
      </w:r>
    </w:p>
    <w:p w14:paraId="79A2FC13" w14:textId="77777777" w:rsidR="00F815BC" w:rsidRPr="00F815BC" w:rsidRDefault="00F815BC" w:rsidP="00F815BC">
      <w:pPr>
        <w:widowControl/>
        <w:autoSpaceDE/>
        <w:autoSpaceDN/>
        <w:jc w:val="both"/>
        <w:rPr>
          <w:rFonts w:ascii="Arial" w:eastAsia="Times New Roman" w:hAnsi="Arial" w:cs="Arial"/>
          <w:sz w:val="14"/>
          <w:szCs w:val="24"/>
          <w:lang w:eastAsia="it-IT"/>
        </w:rPr>
      </w:pPr>
    </w:p>
    <w:p w14:paraId="7CAD61CE"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228E143F"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14"/>
          <w:szCs w:val="8"/>
          <w:lang w:eastAsia="it-IT"/>
        </w:rPr>
      </w:pPr>
    </w:p>
    <w:p w14:paraId="3FAB8AD4" w14:textId="77777777" w:rsidR="00F815BC" w:rsidRPr="00F815BC" w:rsidRDefault="00F815BC" w:rsidP="00F815BC">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2F9CDF8" w14:textId="3F0EC98D" w:rsidR="00F815BC" w:rsidRPr="00F815BC" w:rsidRDefault="005C543A" w:rsidP="00F815BC">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00F815BC"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345F6C99"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69A4FCB4" w14:textId="26905017" w:rsidR="009819B2" w:rsidRPr="0048026D" w:rsidRDefault="00F815BC" w:rsidP="009819B2">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6D64EB5C"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53A61810"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25F61088" w14:textId="77777777" w:rsidR="00F815BC" w:rsidRPr="00F815BC" w:rsidRDefault="00F815BC" w:rsidP="00F815BC">
      <w:pPr>
        <w:widowControl/>
        <w:autoSpaceDE/>
        <w:autoSpaceDN/>
        <w:jc w:val="both"/>
        <w:rPr>
          <w:rFonts w:ascii="Arial" w:eastAsia="Times New Roman" w:hAnsi="Arial" w:cs="Arial"/>
          <w:b/>
          <w:sz w:val="24"/>
          <w:szCs w:val="24"/>
          <w:lang w:eastAsia="it-IT"/>
        </w:rPr>
      </w:pPr>
    </w:p>
    <w:p w14:paraId="6BE4E867" w14:textId="77777777" w:rsidR="00F815BC" w:rsidRPr="00F815BC" w:rsidRDefault="00F815BC" w:rsidP="00F815BC">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47B49DB2" w14:textId="77777777" w:rsidR="00F815BC" w:rsidRPr="00F815BC" w:rsidRDefault="00F815BC" w:rsidP="00F815BC">
      <w:pPr>
        <w:keepNext/>
        <w:widowControl/>
        <w:autoSpaceDE/>
        <w:autoSpaceDN/>
        <w:jc w:val="both"/>
        <w:outlineLvl w:val="0"/>
        <w:rPr>
          <w:rFonts w:ascii="Arial" w:eastAsia="Times New Roman" w:hAnsi="Arial" w:cs="Arial"/>
          <w:b/>
          <w:color w:val="FF0000"/>
          <w:sz w:val="18"/>
          <w:szCs w:val="26"/>
          <w:u w:val="single"/>
          <w:lang w:eastAsia="it-IT"/>
        </w:rPr>
      </w:pPr>
    </w:p>
    <w:p w14:paraId="77128D41"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DC1DD6B"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16"/>
          <w:szCs w:val="26"/>
          <w:u w:val="single"/>
          <w:lang w:eastAsia="it-IT"/>
        </w:rPr>
      </w:pPr>
    </w:p>
    <w:p w14:paraId="31580D71" w14:textId="77777777" w:rsidR="00F815BC" w:rsidRDefault="00F815BC" w:rsidP="00F815BC">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67F90A46" w14:textId="77777777" w:rsidR="00602A72" w:rsidRDefault="00602A72" w:rsidP="000C4654">
      <w:pPr>
        <w:widowControl/>
        <w:autoSpaceDE/>
        <w:autoSpaceDN/>
        <w:jc w:val="both"/>
        <w:rPr>
          <w:rFonts w:ascii="Arial" w:eastAsia="Times New Roman" w:hAnsi="Arial" w:cs="Arial"/>
          <w:b/>
          <w:iCs/>
          <w:sz w:val="24"/>
          <w:szCs w:val="24"/>
          <w:u w:val="single"/>
          <w:lang w:eastAsia="it-IT"/>
        </w:rPr>
      </w:pPr>
    </w:p>
    <w:p w14:paraId="19C0D285" w14:textId="55B730C0" w:rsidR="008A7995" w:rsidRDefault="008A7995" w:rsidP="008A7995">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PULCINI MISTI A 7 </w:t>
      </w:r>
    </w:p>
    <w:p w14:paraId="1558EF3E" w14:textId="77777777" w:rsidR="008A7995" w:rsidRDefault="008A7995" w:rsidP="008A7995">
      <w:pPr>
        <w:widowControl/>
        <w:autoSpaceDE/>
        <w:autoSpaceDN/>
        <w:jc w:val="both"/>
        <w:rPr>
          <w:rFonts w:ascii="Arial" w:eastAsia="Times New Roman" w:hAnsi="Arial" w:cs="Arial"/>
          <w:b/>
          <w:iCs/>
          <w:sz w:val="24"/>
          <w:szCs w:val="24"/>
          <w:u w:val="single"/>
          <w:lang w:eastAsia="it-IT"/>
        </w:rPr>
      </w:pPr>
    </w:p>
    <w:p w14:paraId="0FDED679" w14:textId="77777777" w:rsidR="008A7995" w:rsidRPr="00824A99" w:rsidRDefault="008A7995" w:rsidP="008A7995">
      <w:pPr>
        <w:widowControl/>
        <w:autoSpaceDE/>
        <w:autoSpaceDN/>
        <w:jc w:val="both"/>
        <w:rPr>
          <w:rFonts w:ascii="Arial" w:eastAsia="Times New Roman" w:hAnsi="Arial" w:cs="Arial"/>
          <w:b/>
          <w:sz w:val="24"/>
          <w:szCs w:val="24"/>
          <w:u w:val="single"/>
          <w:lang w:eastAsia="it-IT"/>
        </w:rPr>
      </w:pPr>
      <w:r w:rsidRPr="00824A99">
        <w:rPr>
          <w:rFonts w:ascii="Arial" w:eastAsia="Times New Roman" w:hAnsi="Arial" w:cs="Arial"/>
          <w:b/>
          <w:sz w:val="24"/>
          <w:szCs w:val="24"/>
          <w:u w:val="single"/>
          <w:lang w:eastAsia="it-IT"/>
        </w:rPr>
        <w:t>MODIFICHE DATE, CAMPI, ORARI, ETC:</w:t>
      </w:r>
    </w:p>
    <w:p w14:paraId="72D6953A" w14:textId="77777777" w:rsidR="008A7995" w:rsidRPr="00824A99" w:rsidRDefault="008A7995" w:rsidP="008A7995">
      <w:pPr>
        <w:widowControl/>
        <w:autoSpaceDE/>
        <w:autoSpaceDN/>
        <w:jc w:val="both"/>
        <w:rPr>
          <w:rFonts w:ascii="Arial" w:eastAsia="Calibri" w:hAnsi="Arial" w:cs="Arial"/>
          <w:b/>
          <w:sz w:val="16"/>
          <w:szCs w:val="16"/>
        </w:rPr>
      </w:pPr>
    </w:p>
    <w:p w14:paraId="2D27D7E5" w14:textId="2754B4B3" w:rsidR="008A7995" w:rsidRDefault="008A7995" w:rsidP="008A7995">
      <w:pPr>
        <w:widowControl/>
        <w:autoSpaceDE/>
        <w:autoSpaceDN/>
        <w:jc w:val="both"/>
        <w:rPr>
          <w:rFonts w:ascii="Arial" w:eastAsia="Calibri" w:hAnsi="Arial" w:cs="Arial"/>
          <w:sz w:val="24"/>
          <w:szCs w:val="24"/>
        </w:rPr>
      </w:pPr>
      <w:r w:rsidRPr="00824A99">
        <w:rPr>
          <w:rFonts w:ascii="Arial" w:eastAsia="Calibri" w:hAnsi="Arial" w:cs="Arial"/>
          <w:sz w:val="24"/>
          <w:szCs w:val="24"/>
        </w:rPr>
        <w:t xml:space="preserve">La gara </w:t>
      </w:r>
      <w:r w:rsidR="001034F9" w:rsidRPr="00824A99">
        <w:rPr>
          <w:rFonts w:ascii="Arial" w:eastAsia="Calibri" w:hAnsi="Arial" w:cs="Arial"/>
          <w:sz w:val="24"/>
          <w:szCs w:val="24"/>
        </w:rPr>
        <w:t>Armerina 2000</w:t>
      </w:r>
      <w:r w:rsidRPr="00824A99">
        <w:rPr>
          <w:rFonts w:ascii="Arial" w:eastAsia="Calibri" w:hAnsi="Arial" w:cs="Arial"/>
          <w:sz w:val="24"/>
          <w:szCs w:val="24"/>
        </w:rPr>
        <w:t xml:space="preserve"> – </w:t>
      </w:r>
      <w:r w:rsidR="001034F9" w:rsidRPr="00824A99">
        <w:rPr>
          <w:rFonts w:ascii="Arial" w:eastAsia="Calibri" w:hAnsi="Arial" w:cs="Arial"/>
          <w:sz w:val="24"/>
          <w:szCs w:val="24"/>
        </w:rPr>
        <w:t>Polisportiva Pietrina</w:t>
      </w:r>
      <w:r w:rsidRPr="00824A99">
        <w:rPr>
          <w:rFonts w:ascii="Arial" w:eastAsia="Calibri" w:hAnsi="Arial" w:cs="Arial"/>
          <w:sz w:val="24"/>
          <w:szCs w:val="24"/>
        </w:rPr>
        <w:t xml:space="preserve"> del 1</w:t>
      </w:r>
      <w:r w:rsidR="001034F9" w:rsidRPr="00824A99">
        <w:rPr>
          <w:rFonts w:ascii="Arial" w:eastAsia="Calibri" w:hAnsi="Arial" w:cs="Arial"/>
          <w:sz w:val="24"/>
          <w:szCs w:val="24"/>
        </w:rPr>
        <w:t>9</w:t>
      </w:r>
      <w:r w:rsidRPr="00824A99">
        <w:rPr>
          <w:rFonts w:ascii="Arial" w:eastAsia="Calibri" w:hAnsi="Arial" w:cs="Arial"/>
          <w:sz w:val="24"/>
          <w:szCs w:val="24"/>
        </w:rPr>
        <w:t>.03.2026, a seguito di accordo tra le due società, verrà disputata il 2</w:t>
      </w:r>
      <w:r w:rsidR="001034F9" w:rsidRPr="00824A99">
        <w:rPr>
          <w:rFonts w:ascii="Arial" w:eastAsia="Calibri" w:hAnsi="Arial" w:cs="Arial"/>
          <w:sz w:val="24"/>
          <w:szCs w:val="24"/>
        </w:rPr>
        <w:t>4</w:t>
      </w:r>
      <w:r w:rsidRPr="00824A99">
        <w:rPr>
          <w:rFonts w:ascii="Arial" w:eastAsia="Calibri" w:hAnsi="Arial" w:cs="Arial"/>
          <w:sz w:val="24"/>
          <w:szCs w:val="24"/>
        </w:rPr>
        <w:t>.03.2026 alle ore 1</w:t>
      </w:r>
      <w:r w:rsidR="001034F9" w:rsidRPr="00824A99">
        <w:rPr>
          <w:rFonts w:ascii="Arial" w:eastAsia="Calibri" w:hAnsi="Arial" w:cs="Arial"/>
          <w:sz w:val="24"/>
          <w:szCs w:val="24"/>
        </w:rPr>
        <w:t>5</w:t>
      </w:r>
      <w:r w:rsidRPr="00824A99">
        <w:rPr>
          <w:rFonts w:ascii="Arial" w:eastAsia="Calibri" w:hAnsi="Arial" w:cs="Arial"/>
          <w:sz w:val="24"/>
          <w:szCs w:val="24"/>
        </w:rPr>
        <w:t>:00.</w:t>
      </w:r>
    </w:p>
    <w:p w14:paraId="6579451D"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A2687D0"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2E48D44F"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624B4211"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45242D9"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44920866"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3D632320" w14:textId="77777777" w:rsidR="00862285" w:rsidRDefault="00862285" w:rsidP="000C4654">
      <w:pPr>
        <w:widowControl/>
        <w:autoSpaceDE/>
        <w:autoSpaceDN/>
        <w:jc w:val="both"/>
        <w:rPr>
          <w:rFonts w:ascii="Arial" w:eastAsia="Times New Roman" w:hAnsi="Arial" w:cs="Arial"/>
          <w:b/>
          <w:iCs/>
          <w:sz w:val="24"/>
          <w:szCs w:val="24"/>
          <w:u w:val="single"/>
          <w:lang w:eastAsia="it-IT"/>
        </w:rPr>
      </w:pPr>
    </w:p>
    <w:p w14:paraId="4A5AA7BF" w14:textId="69E2AF2A"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C37269">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70DB32F4" w14:textId="77777777" w:rsidR="00D9662C" w:rsidRDefault="00D9662C" w:rsidP="00D9662C">
      <w:pPr>
        <w:adjustRightInd w:val="0"/>
        <w:rPr>
          <w:rFonts w:ascii="Arial" w:eastAsia="Times New Roman" w:hAnsi="Arial" w:cs="Arial"/>
          <w:b/>
          <w:bCs/>
          <w:i/>
          <w:iCs/>
          <w:color w:val="0070C0"/>
          <w:sz w:val="8"/>
          <w:szCs w:val="24"/>
          <w:lang w:eastAsia="it-IT"/>
        </w:rPr>
      </w:pPr>
    </w:p>
    <w:p w14:paraId="0E836CEA" w14:textId="164439A5"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48618240"/>
      <w:r>
        <w:rPr>
          <w:rFonts w:ascii="Arial" w:eastAsia="Times New Roman" w:hAnsi="Arial" w:cs="Arial"/>
          <w:b/>
          <w:iCs/>
          <w:color w:val="17365D"/>
          <w:sz w:val="28"/>
          <w:szCs w:val="28"/>
          <w:lang w:eastAsia="it-IT"/>
        </w:rPr>
        <w:t xml:space="preserve">                     1.4.</w:t>
      </w:r>
      <w:r w:rsidR="00C37269">
        <w:rPr>
          <w:rFonts w:ascii="Arial" w:eastAsia="Times New Roman" w:hAnsi="Arial" w:cs="Arial"/>
          <w:b/>
          <w:iCs/>
          <w:color w:val="17365D"/>
          <w:sz w:val="28"/>
          <w:szCs w:val="28"/>
          <w:lang w:eastAsia="it-IT"/>
        </w:rPr>
        <w:t>6</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4"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433CA683" w:rsidR="00D2412E" w:rsidRDefault="003B21F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BA3B4C">
              <w:rPr>
                <w:rFonts w:ascii="Arial" w:eastAsia="Times New Roman" w:hAnsi="Arial" w:cs="Arial"/>
                <w:color w:val="000000"/>
                <w:sz w:val="20"/>
                <w:szCs w:val="20"/>
                <w:lang w:eastAsia="it-IT"/>
              </w:rPr>
              <w:t>4</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F2497F7" w14:textId="77777777" w:rsidTr="00C51D7A">
        <w:tc>
          <w:tcPr>
            <w:tcW w:w="3294" w:type="dxa"/>
            <w:tcBorders>
              <w:top w:val="single" w:sz="4" w:space="0" w:color="auto"/>
              <w:left w:val="single" w:sz="4" w:space="0" w:color="auto"/>
              <w:bottom w:val="single" w:sz="4" w:space="0" w:color="auto"/>
              <w:right w:val="single" w:sz="4" w:space="0" w:color="auto"/>
            </w:tcBorders>
          </w:tcPr>
          <w:p w14:paraId="1F2417F2" w14:textId="02A422E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46B7528A"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E657B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CC0E52B" w14:textId="45B1D912"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74</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A24554" w:rsidRPr="00EB43CA" w14:paraId="194ADAD8" w14:textId="77777777" w:rsidTr="00C51D7A">
        <w:tc>
          <w:tcPr>
            <w:tcW w:w="3294" w:type="dxa"/>
            <w:tcBorders>
              <w:top w:val="single" w:sz="4" w:space="0" w:color="auto"/>
              <w:left w:val="single" w:sz="4" w:space="0" w:color="auto"/>
              <w:bottom w:val="single" w:sz="4" w:space="0" w:color="auto"/>
              <w:right w:val="single" w:sz="4" w:space="0" w:color="auto"/>
            </w:tcBorders>
          </w:tcPr>
          <w:p w14:paraId="4E7F20F6" w14:textId="1574EA0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7E204C90" w14:textId="4143A474"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3826304A" w14:textId="5B08C4AA" w:rsidR="00A24554" w:rsidRPr="00EB43CA"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2C176A04" w14:textId="5908B275"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5CF8AB58" w14:textId="77777777" w:rsidTr="00C51D7A">
        <w:tc>
          <w:tcPr>
            <w:tcW w:w="3294" w:type="dxa"/>
            <w:tcBorders>
              <w:top w:val="single" w:sz="4" w:space="0" w:color="auto"/>
              <w:left w:val="single" w:sz="4" w:space="0" w:color="auto"/>
              <w:bottom w:val="single" w:sz="4" w:space="0" w:color="auto"/>
              <w:right w:val="single" w:sz="4" w:space="0" w:color="auto"/>
            </w:tcBorders>
          </w:tcPr>
          <w:p w14:paraId="5B0A9897" w14:textId="1369248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408CD10A" w14:textId="43AB7BF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753C53F5" w14:textId="2C5B4E0E" w:rsidR="00222E31" w:rsidRDefault="00EC2F1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266DCA5A" w14:textId="3F104C4C" w:rsidR="00222E31" w:rsidRDefault="00BA679D"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0A32613C"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624E38" w:rsidRPr="00EB43CA" w14:paraId="107EFF7D" w14:textId="77777777" w:rsidTr="00C51D7A">
        <w:tc>
          <w:tcPr>
            <w:tcW w:w="3294" w:type="dxa"/>
            <w:tcBorders>
              <w:top w:val="single" w:sz="4" w:space="0" w:color="auto"/>
              <w:left w:val="single" w:sz="4" w:space="0" w:color="auto"/>
              <w:bottom w:val="single" w:sz="4" w:space="0" w:color="auto"/>
              <w:right w:val="single" w:sz="4" w:space="0" w:color="auto"/>
            </w:tcBorders>
          </w:tcPr>
          <w:p w14:paraId="4FC10859" w14:textId="07E0704E" w:rsidR="00624E38" w:rsidRDefault="00624E38" w:rsidP="00D2412E">
            <w:pPr>
              <w:overflowPunct w:val="0"/>
              <w:adjustRightInd w:val="0"/>
              <w:textAlignment w:val="baseline"/>
              <w:rPr>
                <w:rFonts w:ascii="Arial" w:eastAsia="Times New Roman" w:hAnsi="Arial" w:cs="Arial"/>
                <w:color w:val="000000"/>
                <w:sz w:val="20"/>
                <w:szCs w:val="20"/>
                <w:lang w:eastAsia="it-IT"/>
              </w:rPr>
            </w:pPr>
            <w:r w:rsidRPr="00624E38">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B6A1C3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0C95AAC"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7A85983" w14:textId="48B8E584" w:rsidR="00624E38" w:rsidRDefault="00BA3B4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46834F2D" w14:textId="77777777" w:rsidTr="00C51D7A">
        <w:tc>
          <w:tcPr>
            <w:tcW w:w="3294" w:type="dxa"/>
            <w:tcBorders>
              <w:top w:val="single" w:sz="4" w:space="0" w:color="auto"/>
              <w:left w:val="single" w:sz="4" w:space="0" w:color="auto"/>
              <w:bottom w:val="single" w:sz="4" w:space="0" w:color="auto"/>
              <w:right w:val="single" w:sz="4" w:space="0" w:color="auto"/>
            </w:tcBorders>
          </w:tcPr>
          <w:p w14:paraId="68031E3C" w14:textId="06EE7822"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5AABDDEE" w14:textId="3ABAF37F"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E6DD027"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D70FBB" w14:textId="5DFB671D" w:rsidR="00D2412E"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0876E4B9"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53A948CF"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9A0BD64" w14:textId="77777777" w:rsidTr="00C51D7A">
        <w:tc>
          <w:tcPr>
            <w:tcW w:w="3294" w:type="dxa"/>
            <w:tcBorders>
              <w:top w:val="single" w:sz="4" w:space="0" w:color="auto"/>
              <w:left w:val="single" w:sz="4" w:space="0" w:color="auto"/>
              <w:bottom w:val="single" w:sz="4" w:space="0" w:color="auto"/>
              <w:right w:val="single" w:sz="4" w:space="0" w:color="auto"/>
            </w:tcBorders>
          </w:tcPr>
          <w:p w14:paraId="474417A2" w14:textId="175B58FD"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A4B69B6" w14:textId="2671B289"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A232602"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1761217" w14:textId="5BA798CF" w:rsidR="00E84B19" w:rsidRDefault="00382B5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bookmarkEnd w:id="4"/>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3"/>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39221F03"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Pr="00526320">
        <w:rPr>
          <w:rFonts w:ascii="Arial" w:hAnsi="Arial"/>
          <w:b/>
          <w:spacing w:val="-3"/>
          <w:sz w:val="18"/>
          <w:szCs w:val="20"/>
        </w:rPr>
        <w:t xml:space="preserve"> </w:t>
      </w:r>
      <w:r w:rsidR="00534C89">
        <w:rPr>
          <w:rFonts w:ascii="Arial" w:hAnsi="Arial"/>
          <w:b/>
          <w:sz w:val="18"/>
          <w:szCs w:val="20"/>
        </w:rPr>
        <w:t>IL 1</w:t>
      </w:r>
      <w:r w:rsidR="00063080">
        <w:rPr>
          <w:rFonts w:ascii="Arial" w:hAnsi="Arial"/>
          <w:b/>
          <w:sz w:val="18"/>
          <w:szCs w:val="20"/>
        </w:rPr>
        <w:t>9</w:t>
      </w:r>
      <w:r w:rsidR="00EC54E3">
        <w:rPr>
          <w:rFonts w:ascii="Arial" w:hAnsi="Arial"/>
          <w:b/>
          <w:sz w:val="18"/>
          <w:szCs w:val="20"/>
        </w:rPr>
        <w:t xml:space="preserve"> </w:t>
      </w:r>
      <w:r w:rsidR="00F070DC">
        <w:rPr>
          <w:rFonts w:ascii="Arial" w:hAnsi="Arial"/>
          <w:b/>
          <w:sz w:val="18"/>
          <w:szCs w:val="20"/>
        </w:rPr>
        <w:t>MARZO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A0A0" w14:textId="77777777" w:rsidR="00653B2D" w:rsidRDefault="00653B2D">
      <w:r>
        <w:separator/>
      </w:r>
    </w:p>
  </w:endnote>
  <w:endnote w:type="continuationSeparator" w:id="0">
    <w:p w14:paraId="4BB70BD9" w14:textId="77777777" w:rsidR="00653B2D" w:rsidRDefault="0065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69DF9A81"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312855">
                            <w:rPr>
                              <w:rFonts w:ascii="Trebuchet MS" w:hAnsi="Trebuchet MS"/>
                            </w:rPr>
                            <w:t>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69DF9A81"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312855">
                      <w:rPr>
                        <w:rFonts w:ascii="Trebuchet MS" w:hAnsi="Trebuchet MS"/>
                      </w:rPr>
                      <w:t>64</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327F" w14:textId="77777777" w:rsidR="00653B2D" w:rsidRDefault="00653B2D">
      <w:r>
        <w:separator/>
      </w:r>
    </w:p>
  </w:footnote>
  <w:footnote w:type="continuationSeparator" w:id="0">
    <w:p w14:paraId="074CB776" w14:textId="77777777" w:rsidR="00653B2D" w:rsidRDefault="0065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6"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3"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4"/>
  </w:num>
  <w:num w:numId="8" w16cid:durableId="1057440550">
    <w:abstractNumId w:val="12"/>
  </w:num>
  <w:num w:numId="9" w16cid:durableId="863322238">
    <w:abstractNumId w:val="16"/>
  </w:num>
  <w:num w:numId="10" w16cid:durableId="1557665032">
    <w:abstractNumId w:val="41"/>
  </w:num>
  <w:num w:numId="11" w16cid:durableId="1694114083">
    <w:abstractNumId w:val="17"/>
  </w:num>
  <w:num w:numId="12" w16cid:durableId="1611816051">
    <w:abstractNumId w:val="48"/>
  </w:num>
  <w:num w:numId="13" w16cid:durableId="1550385631">
    <w:abstractNumId w:val="33"/>
  </w:num>
  <w:num w:numId="14" w16cid:durableId="2016106301">
    <w:abstractNumId w:val="39"/>
  </w:num>
  <w:num w:numId="15" w16cid:durableId="434328651">
    <w:abstractNumId w:val="29"/>
  </w:num>
  <w:num w:numId="16" w16cid:durableId="33895493">
    <w:abstractNumId w:val="13"/>
  </w:num>
  <w:num w:numId="17" w16cid:durableId="110250001">
    <w:abstractNumId w:val="51"/>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0"/>
  </w:num>
  <w:num w:numId="23" w16cid:durableId="1401319741">
    <w:abstractNumId w:val="42"/>
  </w:num>
  <w:num w:numId="24" w16cid:durableId="2113041387">
    <w:abstractNumId w:val="45"/>
  </w:num>
  <w:num w:numId="25" w16cid:durableId="1561138911">
    <w:abstractNumId w:val="50"/>
  </w:num>
  <w:num w:numId="26" w16cid:durableId="758256878">
    <w:abstractNumId w:val="11"/>
  </w:num>
  <w:num w:numId="27" w16cid:durableId="1325473848">
    <w:abstractNumId w:val="46"/>
  </w:num>
  <w:num w:numId="28" w16cid:durableId="172453659">
    <w:abstractNumId w:val="34"/>
  </w:num>
  <w:num w:numId="29" w16cid:durableId="1091195099">
    <w:abstractNumId w:val="52"/>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8"/>
  </w:num>
  <w:num w:numId="38" w16cid:durableId="174879192">
    <w:abstractNumId w:val="0"/>
  </w:num>
  <w:num w:numId="39" w16cid:durableId="1742602275">
    <w:abstractNumId w:val="8"/>
  </w:num>
  <w:num w:numId="40" w16cid:durableId="413555987">
    <w:abstractNumId w:val="12"/>
  </w:num>
  <w:num w:numId="41" w16cid:durableId="10911949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7"/>
  </w:num>
  <w:num w:numId="46" w16cid:durableId="901595149">
    <w:abstractNumId w:val="35"/>
  </w:num>
  <w:num w:numId="47" w16cid:durableId="1456948433">
    <w:abstractNumId w:val="36"/>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7"/>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D53"/>
    <w:rsid w:val="00012E11"/>
    <w:rsid w:val="000150F2"/>
    <w:rsid w:val="00016C56"/>
    <w:rsid w:val="00017D4F"/>
    <w:rsid w:val="000204CF"/>
    <w:rsid w:val="00020C54"/>
    <w:rsid w:val="0002225B"/>
    <w:rsid w:val="000241E3"/>
    <w:rsid w:val="000300B7"/>
    <w:rsid w:val="000301D9"/>
    <w:rsid w:val="00032FCE"/>
    <w:rsid w:val="00033E65"/>
    <w:rsid w:val="000342D0"/>
    <w:rsid w:val="00036026"/>
    <w:rsid w:val="00036A8F"/>
    <w:rsid w:val="00037308"/>
    <w:rsid w:val="0003739C"/>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1EF7"/>
    <w:rsid w:val="00062174"/>
    <w:rsid w:val="00062855"/>
    <w:rsid w:val="00063080"/>
    <w:rsid w:val="000654A1"/>
    <w:rsid w:val="00065C5F"/>
    <w:rsid w:val="00066105"/>
    <w:rsid w:val="00066609"/>
    <w:rsid w:val="00067322"/>
    <w:rsid w:val="00067C81"/>
    <w:rsid w:val="000707F5"/>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162"/>
    <w:rsid w:val="00096544"/>
    <w:rsid w:val="000A0EC9"/>
    <w:rsid w:val="000A1327"/>
    <w:rsid w:val="000A14D3"/>
    <w:rsid w:val="000A2DE0"/>
    <w:rsid w:val="000A4379"/>
    <w:rsid w:val="000A4EED"/>
    <w:rsid w:val="000A6713"/>
    <w:rsid w:val="000A72AB"/>
    <w:rsid w:val="000B0243"/>
    <w:rsid w:val="000B036D"/>
    <w:rsid w:val="000B06F8"/>
    <w:rsid w:val="000B0771"/>
    <w:rsid w:val="000B14E9"/>
    <w:rsid w:val="000B17F0"/>
    <w:rsid w:val="000B2622"/>
    <w:rsid w:val="000B60B1"/>
    <w:rsid w:val="000B7884"/>
    <w:rsid w:val="000B794D"/>
    <w:rsid w:val="000C11A5"/>
    <w:rsid w:val="000C1896"/>
    <w:rsid w:val="000C2FA0"/>
    <w:rsid w:val="000C3908"/>
    <w:rsid w:val="000C4654"/>
    <w:rsid w:val="000C48DB"/>
    <w:rsid w:val="000C4B8C"/>
    <w:rsid w:val="000C5FEC"/>
    <w:rsid w:val="000C7796"/>
    <w:rsid w:val="000D0596"/>
    <w:rsid w:val="000D06D4"/>
    <w:rsid w:val="000D28C3"/>
    <w:rsid w:val="000D2F58"/>
    <w:rsid w:val="000D6DB8"/>
    <w:rsid w:val="000D72B9"/>
    <w:rsid w:val="000D7505"/>
    <w:rsid w:val="000D7A5A"/>
    <w:rsid w:val="000E391D"/>
    <w:rsid w:val="000E3DAE"/>
    <w:rsid w:val="000E61AD"/>
    <w:rsid w:val="000E70FF"/>
    <w:rsid w:val="000F012C"/>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D1F"/>
    <w:rsid w:val="00111091"/>
    <w:rsid w:val="001116F3"/>
    <w:rsid w:val="001122FC"/>
    <w:rsid w:val="001129D7"/>
    <w:rsid w:val="0011316F"/>
    <w:rsid w:val="00114386"/>
    <w:rsid w:val="00114AE6"/>
    <w:rsid w:val="00115D3C"/>
    <w:rsid w:val="00117173"/>
    <w:rsid w:val="0011787F"/>
    <w:rsid w:val="001178E8"/>
    <w:rsid w:val="00117E5D"/>
    <w:rsid w:val="0012045E"/>
    <w:rsid w:val="00120522"/>
    <w:rsid w:val="00120966"/>
    <w:rsid w:val="0012246B"/>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45EA"/>
    <w:rsid w:val="001650E4"/>
    <w:rsid w:val="00166713"/>
    <w:rsid w:val="00166982"/>
    <w:rsid w:val="001702AD"/>
    <w:rsid w:val="00171D01"/>
    <w:rsid w:val="001732D3"/>
    <w:rsid w:val="00175632"/>
    <w:rsid w:val="001828FC"/>
    <w:rsid w:val="0018357A"/>
    <w:rsid w:val="00183915"/>
    <w:rsid w:val="0018557E"/>
    <w:rsid w:val="00185594"/>
    <w:rsid w:val="001866F5"/>
    <w:rsid w:val="00187BA1"/>
    <w:rsid w:val="001904A8"/>
    <w:rsid w:val="00191EA3"/>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7F1C"/>
    <w:rsid w:val="001C00FC"/>
    <w:rsid w:val="001C1F4D"/>
    <w:rsid w:val="001C264E"/>
    <w:rsid w:val="001C27AA"/>
    <w:rsid w:val="001C3252"/>
    <w:rsid w:val="001C33B7"/>
    <w:rsid w:val="001C3762"/>
    <w:rsid w:val="001C454A"/>
    <w:rsid w:val="001C514D"/>
    <w:rsid w:val="001C620C"/>
    <w:rsid w:val="001C6FC8"/>
    <w:rsid w:val="001D05BE"/>
    <w:rsid w:val="001D0666"/>
    <w:rsid w:val="001D2AF6"/>
    <w:rsid w:val="001D454B"/>
    <w:rsid w:val="001D5722"/>
    <w:rsid w:val="001D591E"/>
    <w:rsid w:val="001D60A2"/>
    <w:rsid w:val="001E1980"/>
    <w:rsid w:val="001E3FA9"/>
    <w:rsid w:val="001E57CA"/>
    <w:rsid w:val="001E5B68"/>
    <w:rsid w:val="001E78FF"/>
    <w:rsid w:val="001E7DF5"/>
    <w:rsid w:val="001F0CF7"/>
    <w:rsid w:val="001F3D6B"/>
    <w:rsid w:val="001F4134"/>
    <w:rsid w:val="001F5DCB"/>
    <w:rsid w:val="001F615A"/>
    <w:rsid w:val="001F7FCD"/>
    <w:rsid w:val="002007B7"/>
    <w:rsid w:val="00201646"/>
    <w:rsid w:val="002023F6"/>
    <w:rsid w:val="002044CC"/>
    <w:rsid w:val="00204F49"/>
    <w:rsid w:val="002055F5"/>
    <w:rsid w:val="00207BA4"/>
    <w:rsid w:val="00207DDF"/>
    <w:rsid w:val="00211D5B"/>
    <w:rsid w:val="0021471F"/>
    <w:rsid w:val="00220DFE"/>
    <w:rsid w:val="00220E5C"/>
    <w:rsid w:val="00221559"/>
    <w:rsid w:val="002215ED"/>
    <w:rsid w:val="00221724"/>
    <w:rsid w:val="00222E31"/>
    <w:rsid w:val="00222ED1"/>
    <w:rsid w:val="00223011"/>
    <w:rsid w:val="0022427D"/>
    <w:rsid w:val="0022784C"/>
    <w:rsid w:val="0023085F"/>
    <w:rsid w:val="00230A0A"/>
    <w:rsid w:val="00231390"/>
    <w:rsid w:val="0023233D"/>
    <w:rsid w:val="002327AB"/>
    <w:rsid w:val="00232BCF"/>
    <w:rsid w:val="002355B3"/>
    <w:rsid w:val="0023747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6488"/>
    <w:rsid w:val="002808FD"/>
    <w:rsid w:val="00282418"/>
    <w:rsid w:val="002824A8"/>
    <w:rsid w:val="0028336E"/>
    <w:rsid w:val="00283432"/>
    <w:rsid w:val="002835E4"/>
    <w:rsid w:val="0028373F"/>
    <w:rsid w:val="00284306"/>
    <w:rsid w:val="002847A0"/>
    <w:rsid w:val="002850D5"/>
    <w:rsid w:val="00287F07"/>
    <w:rsid w:val="002907D6"/>
    <w:rsid w:val="00291685"/>
    <w:rsid w:val="0029196E"/>
    <w:rsid w:val="00293227"/>
    <w:rsid w:val="002938F9"/>
    <w:rsid w:val="00295852"/>
    <w:rsid w:val="002973C6"/>
    <w:rsid w:val="002977E8"/>
    <w:rsid w:val="00297BE6"/>
    <w:rsid w:val="002A083D"/>
    <w:rsid w:val="002A0C03"/>
    <w:rsid w:val="002A101E"/>
    <w:rsid w:val="002A14F3"/>
    <w:rsid w:val="002A2F40"/>
    <w:rsid w:val="002A4867"/>
    <w:rsid w:val="002A4E62"/>
    <w:rsid w:val="002A5644"/>
    <w:rsid w:val="002A62B7"/>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7348"/>
    <w:rsid w:val="002C735A"/>
    <w:rsid w:val="002D05A9"/>
    <w:rsid w:val="002D0DE9"/>
    <w:rsid w:val="002D5708"/>
    <w:rsid w:val="002D5D3F"/>
    <w:rsid w:val="002D7DDC"/>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2C56"/>
    <w:rsid w:val="00302EE2"/>
    <w:rsid w:val="00304DCC"/>
    <w:rsid w:val="003055CD"/>
    <w:rsid w:val="00306254"/>
    <w:rsid w:val="00311512"/>
    <w:rsid w:val="00312855"/>
    <w:rsid w:val="00312EBA"/>
    <w:rsid w:val="003144F9"/>
    <w:rsid w:val="00315398"/>
    <w:rsid w:val="00316A69"/>
    <w:rsid w:val="00316F01"/>
    <w:rsid w:val="00321C22"/>
    <w:rsid w:val="00323FF8"/>
    <w:rsid w:val="003260F2"/>
    <w:rsid w:val="00326184"/>
    <w:rsid w:val="00327A26"/>
    <w:rsid w:val="00327D34"/>
    <w:rsid w:val="003308B7"/>
    <w:rsid w:val="00331165"/>
    <w:rsid w:val="003314C8"/>
    <w:rsid w:val="0033211E"/>
    <w:rsid w:val="00333AD2"/>
    <w:rsid w:val="00336417"/>
    <w:rsid w:val="003378AA"/>
    <w:rsid w:val="00337EBB"/>
    <w:rsid w:val="003404A2"/>
    <w:rsid w:val="003423C1"/>
    <w:rsid w:val="0034511B"/>
    <w:rsid w:val="003459AE"/>
    <w:rsid w:val="00346410"/>
    <w:rsid w:val="00347DAC"/>
    <w:rsid w:val="0035054E"/>
    <w:rsid w:val="0035111F"/>
    <w:rsid w:val="00353849"/>
    <w:rsid w:val="00355C2D"/>
    <w:rsid w:val="00356A25"/>
    <w:rsid w:val="0035770A"/>
    <w:rsid w:val="00357DD1"/>
    <w:rsid w:val="00360CAD"/>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100B"/>
    <w:rsid w:val="003A20B3"/>
    <w:rsid w:val="003A32CA"/>
    <w:rsid w:val="003A5C68"/>
    <w:rsid w:val="003A6290"/>
    <w:rsid w:val="003B1DC7"/>
    <w:rsid w:val="003B2163"/>
    <w:rsid w:val="003B21F5"/>
    <w:rsid w:val="003B27D1"/>
    <w:rsid w:val="003B2EEE"/>
    <w:rsid w:val="003B4211"/>
    <w:rsid w:val="003B507E"/>
    <w:rsid w:val="003B6461"/>
    <w:rsid w:val="003B6764"/>
    <w:rsid w:val="003B7A3F"/>
    <w:rsid w:val="003C0B41"/>
    <w:rsid w:val="003C174B"/>
    <w:rsid w:val="003C1B90"/>
    <w:rsid w:val="003C348A"/>
    <w:rsid w:val="003C42BE"/>
    <w:rsid w:val="003C58FC"/>
    <w:rsid w:val="003C7145"/>
    <w:rsid w:val="003D0DF0"/>
    <w:rsid w:val="003D205A"/>
    <w:rsid w:val="003D20A7"/>
    <w:rsid w:val="003D33FC"/>
    <w:rsid w:val="003D430E"/>
    <w:rsid w:val="003D5045"/>
    <w:rsid w:val="003D576B"/>
    <w:rsid w:val="003D729D"/>
    <w:rsid w:val="003E2DFC"/>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1CFB"/>
    <w:rsid w:val="00423B2C"/>
    <w:rsid w:val="00423B9A"/>
    <w:rsid w:val="00423FEC"/>
    <w:rsid w:val="00425101"/>
    <w:rsid w:val="004264EB"/>
    <w:rsid w:val="00426B00"/>
    <w:rsid w:val="0043148D"/>
    <w:rsid w:val="0043253C"/>
    <w:rsid w:val="00433F95"/>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31DA"/>
    <w:rsid w:val="00454E9E"/>
    <w:rsid w:val="00454FB3"/>
    <w:rsid w:val="00454FC9"/>
    <w:rsid w:val="00455F9C"/>
    <w:rsid w:val="00456CEB"/>
    <w:rsid w:val="00457388"/>
    <w:rsid w:val="004578DD"/>
    <w:rsid w:val="0046107D"/>
    <w:rsid w:val="004611AE"/>
    <w:rsid w:val="00462A76"/>
    <w:rsid w:val="00462D5B"/>
    <w:rsid w:val="00466508"/>
    <w:rsid w:val="00471078"/>
    <w:rsid w:val="004719EA"/>
    <w:rsid w:val="004731AB"/>
    <w:rsid w:val="004746C6"/>
    <w:rsid w:val="0048026D"/>
    <w:rsid w:val="00480BD1"/>
    <w:rsid w:val="00482964"/>
    <w:rsid w:val="004834E6"/>
    <w:rsid w:val="0048377E"/>
    <w:rsid w:val="00484A84"/>
    <w:rsid w:val="00484AD3"/>
    <w:rsid w:val="00486CAC"/>
    <w:rsid w:val="00486D47"/>
    <w:rsid w:val="00487712"/>
    <w:rsid w:val="00490FD0"/>
    <w:rsid w:val="004919E2"/>
    <w:rsid w:val="00492097"/>
    <w:rsid w:val="0049266D"/>
    <w:rsid w:val="00492A70"/>
    <w:rsid w:val="0049769F"/>
    <w:rsid w:val="00497D0D"/>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56D0"/>
    <w:rsid w:val="004C660A"/>
    <w:rsid w:val="004C77E7"/>
    <w:rsid w:val="004C7B1C"/>
    <w:rsid w:val="004C7E74"/>
    <w:rsid w:val="004D0283"/>
    <w:rsid w:val="004D087E"/>
    <w:rsid w:val="004D0B2A"/>
    <w:rsid w:val="004D14CF"/>
    <w:rsid w:val="004D1DFE"/>
    <w:rsid w:val="004D2910"/>
    <w:rsid w:val="004D31A3"/>
    <w:rsid w:val="004D4C3E"/>
    <w:rsid w:val="004D5AF1"/>
    <w:rsid w:val="004D7948"/>
    <w:rsid w:val="004E1748"/>
    <w:rsid w:val="004E183D"/>
    <w:rsid w:val="004E1CD4"/>
    <w:rsid w:val="004F027C"/>
    <w:rsid w:val="004F05D9"/>
    <w:rsid w:val="004F0CCD"/>
    <w:rsid w:val="004F1510"/>
    <w:rsid w:val="004F202C"/>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FF8"/>
    <w:rsid w:val="00543840"/>
    <w:rsid w:val="00544365"/>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FBF"/>
    <w:rsid w:val="00587288"/>
    <w:rsid w:val="005873F2"/>
    <w:rsid w:val="0058744E"/>
    <w:rsid w:val="00590027"/>
    <w:rsid w:val="00591AD3"/>
    <w:rsid w:val="00591D73"/>
    <w:rsid w:val="00592451"/>
    <w:rsid w:val="0059321C"/>
    <w:rsid w:val="005937DD"/>
    <w:rsid w:val="00594E21"/>
    <w:rsid w:val="00595F06"/>
    <w:rsid w:val="00597253"/>
    <w:rsid w:val="00597C5C"/>
    <w:rsid w:val="005A05E6"/>
    <w:rsid w:val="005A06D3"/>
    <w:rsid w:val="005A0ADE"/>
    <w:rsid w:val="005A0EF2"/>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7ABF"/>
    <w:rsid w:val="005D7EE1"/>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4103"/>
    <w:rsid w:val="005F5916"/>
    <w:rsid w:val="005F7024"/>
    <w:rsid w:val="005F747A"/>
    <w:rsid w:val="006000AC"/>
    <w:rsid w:val="00601392"/>
    <w:rsid w:val="00601C64"/>
    <w:rsid w:val="0060255A"/>
    <w:rsid w:val="00602A72"/>
    <w:rsid w:val="00602FB5"/>
    <w:rsid w:val="00603F4C"/>
    <w:rsid w:val="006045E7"/>
    <w:rsid w:val="00604988"/>
    <w:rsid w:val="00607808"/>
    <w:rsid w:val="00607ABE"/>
    <w:rsid w:val="0061422A"/>
    <w:rsid w:val="00620DCD"/>
    <w:rsid w:val="00622155"/>
    <w:rsid w:val="00622EC9"/>
    <w:rsid w:val="006231D3"/>
    <w:rsid w:val="00624C14"/>
    <w:rsid w:val="00624E38"/>
    <w:rsid w:val="006250D8"/>
    <w:rsid w:val="006252ED"/>
    <w:rsid w:val="00626AAA"/>
    <w:rsid w:val="00627E57"/>
    <w:rsid w:val="006315E5"/>
    <w:rsid w:val="0063268A"/>
    <w:rsid w:val="0063329C"/>
    <w:rsid w:val="00633881"/>
    <w:rsid w:val="006340D0"/>
    <w:rsid w:val="00635E94"/>
    <w:rsid w:val="00637546"/>
    <w:rsid w:val="00640A20"/>
    <w:rsid w:val="006413AE"/>
    <w:rsid w:val="00641637"/>
    <w:rsid w:val="00642B99"/>
    <w:rsid w:val="0064472C"/>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3E9F"/>
    <w:rsid w:val="00665A39"/>
    <w:rsid w:val="00665CC3"/>
    <w:rsid w:val="0066629F"/>
    <w:rsid w:val="0066643D"/>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F8D"/>
    <w:rsid w:val="006841F6"/>
    <w:rsid w:val="0068489D"/>
    <w:rsid w:val="00684DD7"/>
    <w:rsid w:val="00684FFD"/>
    <w:rsid w:val="00685073"/>
    <w:rsid w:val="006855BC"/>
    <w:rsid w:val="006863F1"/>
    <w:rsid w:val="0068739E"/>
    <w:rsid w:val="00690853"/>
    <w:rsid w:val="00691746"/>
    <w:rsid w:val="00691E33"/>
    <w:rsid w:val="006927E8"/>
    <w:rsid w:val="0069314A"/>
    <w:rsid w:val="00693B43"/>
    <w:rsid w:val="00694FD2"/>
    <w:rsid w:val="00695094"/>
    <w:rsid w:val="006951BF"/>
    <w:rsid w:val="00697301"/>
    <w:rsid w:val="00697C8B"/>
    <w:rsid w:val="006A37F4"/>
    <w:rsid w:val="006A3A1E"/>
    <w:rsid w:val="006A4331"/>
    <w:rsid w:val="006A49CC"/>
    <w:rsid w:val="006A49CD"/>
    <w:rsid w:val="006A4ED1"/>
    <w:rsid w:val="006A532D"/>
    <w:rsid w:val="006A5722"/>
    <w:rsid w:val="006A6616"/>
    <w:rsid w:val="006B0F14"/>
    <w:rsid w:val="006B1033"/>
    <w:rsid w:val="006B3051"/>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352E"/>
    <w:rsid w:val="006E4337"/>
    <w:rsid w:val="006E4DB0"/>
    <w:rsid w:val="006E506A"/>
    <w:rsid w:val="006E5A71"/>
    <w:rsid w:val="006E5DC7"/>
    <w:rsid w:val="006E75E9"/>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6D96"/>
    <w:rsid w:val="00721573"/>
    <w:rsid w:val="007239EE"/>
    <w:rsid w:val="00723DFC"/>
    <w:rsid w:val="0072488B"/>
    <w:rsid w:val="00724A40"/>
    <w:rsid w:val="00726C07"/>
    <w:rsid w:val="0072794B"/>
    <w:rsid w:val="00731115"/>
    <w:rsid w:val="007315A5"/>
    <w:rsid w:val="00731EE0"/>
    <w:rsid w:val="00731FF3"/>
    <w:rsid w:val="00732CD8"/>
    <w:rsid w:val="00733886"/>
    <w:rsid w:val="00733985"/>
    <w:rsid w:val="00734F13"/>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5E64"/>
    <w:rsid w:val="007805BE"/>
    <w:rsid w:val="00781B96"/>
    <w:rsid w:val="00781E11"/>
    <w:rsid w:val="007823F2"/>
    <w:rsid w:val="007827AE"/>
    <w:rsid w:val="00783534"/>
    <w:rsid w:val="00784C06"/>
    <w:rsid w:val="0079070F"/>
    <w:rsid w:val="00790865"/>
    <w:rsid w:val="00790CA4"/>
    <w:rsid w:val="007923C8"/>
    <w:rsid w:val="00792787"/>
    <w:rsid w:val="0079279B"/>
    <w:rsid w:val="00795DD6"/>
    <w:rsid w:val="00796A73"/>
    <w:rsid w:val="00797C78"/>
    <w:rsid w:val="007A230D"/>
    <w:rsid w:val="007A274C"/>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A1D"/>
    <w:rsid w:val="007C3EA1"/>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FC7"/>
    <w:rsid w:val="007F73FD"/>
    <w:rsid w:val="007F7B51"/>
    <w:rsid w:val="00800150"/>
    <w:rsid w:val="00800B41"/>
    <w:rsid w:val="00800B60"/>
    <w:rsid w:val="00800E64"/>
    <w:rsid w:val="00801010"/>
    <w:rsid w:val="00803249"/>
    <w:rsid w:val="008048E3"/>
    <w:rsid w:val="008049FA"/>
    <w:rsid w:val="00804BC6"/>
    <w:rsid w:val="00804DF9"/>
    <w:rsid w:val="00805E9F"/>
    <w:rsid w:val="00805FB2"/>
    <w:rsid w:val="00806061"/>
    <w:rsid w:val="0080631D"/>
    <w:rsid w:val="0080651C"/>
    <w:rsid w:val="00807C58"/>
    <w:rsid w:val="00810FD4"/>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59AD"/>
    <w:rsid w:val="008459E2"/>
    <w:rsid w:val="0084643D"/>
    <w:rsid w:val="008468F8"/>
    <w:rsid w:val="00852F5B"/>
    <w:rsid w:val="0085470C"/>
    <w:rsid w:val="00855514"/>
    <w:rsid w:val="00861FBA"/>
    <w:rsid w:val="00862285"/>
    <w:rsid w:val="0086353B"/>
    <w:rsid w:val="00864E12"/>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C40"/>
    <w:rsid w:val="009462E6"/>
    <w:rsid w:val="00950DA1"/>
    <w:rsid w:val="00951D4D"/>
    <w:rsid w:val="00952515"/>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72FC"/>
    <w:rsid w:val="009A0835"/>
    <w:rsid w:val="009A2371"/>
    <w:rsid w:val="009A287E"/>
    <w:rsid w:val="009A2905"/>
    <w:rsid w:val="009A565C"/>
    <w:rsid w:val="009A5B39"/>
    <w:rsid w:val="009A72EF"/>
    <w:rsid w:val="009A7451"/>
    <w:rsid w:val="009B07FB"/>
    <w:rsid w:val="009B15FE"/>
    <w:rsid w:val="009B2776"/>
    <w:rsid w:val="009B34CE"/>
    <w:rsid w:val="009B55E7"/>
    <w:rsid w:val="009C062B"/>
    <w:rsid w:val="009C16D2"/>
    <w:rsid w:val="009C1B69"/>
    <w:rsid w:val="009C22DE"/>
    <w:rsid w:val="009C438E"/>
    <w:rsid w:val="009C5133"/>
    <w:rsid w:val="009C561D"/>
    <w:rsid w:val="009C6AB7"/>
    <w:rsid w:val="009C7F97"/>
    <w:rsid w:val="009D0B65"/>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441A"/>
    <w:rsid w:val="00A1561A"/>
    <w:rsid w:val="00A15D7C"/>
    <w:rsid w:val="00A16B5C"/>
    <w:rsid w:val="00A17813"/>
    <w:rsid w:val="00A17CA7"/>
    <w:rsid w:val="00A200DE"/>
    <w:rsid w:val="00A202D1"/>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0762"/>
    <w:rsid w:val="00A41399"/>
    <w:rsid w:val="00A42839"/>
    <w:rsid w:val="00A42BA5"/>
    <w:rsid w:val="00A42DDF"/>
    <w:rsid w:val="00A43346"/>
    <w:rsid w:val="00A45067"/>
    <w:rsid w:val="00A47C17"/>
    <w:rsid w:val="00A50EAA"/>
    <w:rsid w:val="00A51553"/>
    <w:rsid w:val="00A51D8A"/>
    <w:rsid w:val="00A52088"/>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F0F"/>
    <w:rsid w:val="00A72415"/>
    <w:rsid w:val="00A751FF"/>
    <w:rsid w:val="00A752AD"/>
    <w:rsid w:val="00A772F4"/>
    <w:rsid w:val="00A773FB"/>
    <w:rsid w:val="00A777FD"/>
    <w:rsid w:val="00A807D8"/>
    <w:rsid w:val="00A8157A"/>
    <w:rsid w:val="00A82FAD"/>
    <w:rsid w:val="00A84590"/>
    <w:rsid w:val="00A84693"/>
    <w:rsid w:val="00A86C35"/>
    <w:rsid w:val="00A86DA1"/>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C09DB"/>
    <w:rsid w:val="00AC0C75"/>
    <w:rsid w:val="00AC0FF8"/>
    <w:rsid w:val="00AC2146"/>
    <w:rsid w:val="00AC40AE"/>
    <w:rsid w:val="00AC4EF4"/>
    <w:rsid w:val="00AC4FB5"/>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11B"/>
    <w:rsid w:val="00AD7F17"/>
    <w:rsid w:val="00AE1952"/>
    <w:rsid w:val="00AE5B85"/>
    <w:rsid w:val="00AE6300"/>
    <w:rsid w:val="00AE77EB"/>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C84"/>
    <w:rsid w:val="00B76181"/>
    <w:rsid w:val="00B7746F"/>
    <w:rsid w:val="00B809B2"/>
    <w:rsid w:val="00B8361A"/>
    <w:rsid w:val="00B84029"/>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3B4C"/>
    <w:rsid w:val="00BA439B"/>
    <w:rsid w:val="00BA4AFD"/>
    <w:rsid w:val="00BA54FA"/>
    <w:rsid w:val="00BA679D"/>
    <w:rsid w:val="00BA6B2C"/>
    <w:rsid w:val="00BA7AA9"/>
    <w:rsid w:val="00BB45E7"/>
    <w:rsid w:val="00BB510D"/>
    <w:rsid w:val="00BC06AA"/>
    <w:rsid w:val="00BC14B0"/>
    <w:rsid w:val="00BC1E8E"/>
    <w:rsid w:val="00BC5AA4"/>
    <w:rsid w:val="00BC67ED"/>
    <w:rsid w:val="00BC703B"/>
    <w:rsid w:val="00BD297B"/>
    <w:rsid w:val="00BD2BCE"/>
    <w:rsid w:val="00BD5990"/>
    <w:rsid w:val="00BD6703"/>
    <w:rsid w:val="00BD7BEA"/>
    <w:rsid w:val="00BE06ED"/>
    <w:rsid w:val="00BE1A31"/>
    <w:rsid w:val="00BE4617"/>
    <w:rsid w:val="00BE75A7"/>
    <w:rsid w:val="00BF0848"/>
    <w:rsid w:val="00BF2C93"/>
    <w:rsid w:val="00BF367D"/>
    <w:rsid w:val="00BF3A89"/>
    <w:rsid w:val="00BF4694"/>
    <w:rsid w:val="00BF47DE"/>
    <w:rsid w:val="00C00713"/>
    <w:rsid w:val="00C024C6"/>
    <w:rsid w:val="00C027CF"/>
    <w:rsid w:val="00C0361A"/>
    <w:rsid w:val="00C03D76"/>
    <w:rsid w:val="00C04315"/>
    <w:rsid w:val="00C0581B"/>
    <w:rsid w:val="00C060A5"/>
    <w:rsid w:val="00C06855"/>
    <w:rsid w:val="00C10471"/>
    <w:rsid w:val="00C11A44"/>
    <w:rsid w:val="00C11A70"/>
    <w:rsid w:val="00C13896"/>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710D"/>
    <w:rsid w:val="00CC73AD"/>
    <w:rsid w:val="00CD02E7"/>
    <w:rsid w:val="00CD0E09"/>
    <w:rsid w:val="00CD3541"/>
    <w:rsid w:val="00CD3A28"/>
    <w:rsid w:val="00CD4029"/>
    <w:rsid w:val="00CD6D62"/>
    <w:rsid w:val="00CD6DF5"/>
    <w:rsid w:val="00CD6F93"/>
    <w:rsid w:val="00CE0761"/>
    <w:rsid w:val="00CE1599"/>
    <w:rsid w:val="00CE20EA"/>
    <w:rsid w:val="00CE379B"/>
    <w:rsid w:val="00CE3C3C"/>
    <w:rsid w:val="00CE4551"/>
    <w:rsid w:val="00CE623D"/>
    <w:rsid w:val="00CE745E"/>
    <w:rsid w:val="00CE7739"/>
    <w:rsid w:val="00CE7E47"/>
    <w:rsid w:val="00CF082D"/>
    <w:rsid w:val="00CF164E"/>
    <w:rsid w:val="00CF1AF2"/>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F5"/>
    <w:rsid w:val="00D2260C"/>
    <w:rsid w:val="00D23230"/>
    <w:rsid w:val="00D23A8D"/>
    <w:rsid w:val="00D2412E"/>
    <w:rsid w:val="00D25A0B"/>
    <w:rsid w:val="00D27AE2"/>
    <w:rsid w:val="00D31A20"/>
    <w:rsid w:val="00D32521"/>
    <w:rsid w:val="00D33DCA"/>
    <w:rsid w:val="00D34A10"/>
    <w:rsid w:val="00D34A98"/>
    <w:rsid w:val="00D35BE2"/>
    <w:rsid w:val="00D35ED7"/>
    <w:rsid w:val="00D36F26"/>
    <w:rsid w:val="00D40B7E"/>
    <w:rsid w:val="00D476B9"/>
    <w:rsid w:val="00D50C81"/>
    <w:rsid w:val="00D51B2C"/>
    <w:rsid w:val="00D521E1"/>
    <w:rsid w:val="00D5225B"/>
    <w:rsid w:val="00D53CA6"/>
    <w:rsid w:val="00D542B1"/>
    <w:rsid w:val="00D55164"/>
    <w:rsid w:val="00D55892"/>
    <w:rsid w:val="00D57BC2"/>
    <w:rsid w:val="00D600BD"/>
    <w:rsid w:val="00D600EC"/>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3884"/>
    <w:rsid w:val="00DA51A6"/>
    <w:rsid w:val="00DA6137"/>
    <w:rsid w:val="00DA7DF2"/>
    <w:rsid w:val="00DB02A8"/>
    <w:rsid w:val="00DB0B04"/>
    <w:rsid w:val="00DB1D9A"/>
    <w:rsid w:val="00DB22B0"/>
    <w:rsid w:val="00DB2BC4"/>
    <w:rsid w:val="00DB39FD"/>
    <w:rsid w:val="00DB3DB4"/>
    <w:rsid w:val="00DB5D67"/>
    <w:rsid w:val="00DB73DA"/>
    <w:rsid w:val="00DC09BE"/>
    <w:rsid w:val="00DC410D"/>
    <w:rsid w:val="00DC5AEB"/>
    <w:rsid w:val="00DC67B1"/>
    <w:rsid w:val="00DC70ED"/>
    <w:rsid w:val="00DC7E5B"/>
    <w:rsid w:val="00DD05FB"/>
    <w:rsid w:val="00DD0A34"/>
    <w:rsid w:val="00DD102D"/>
    <w:rsid w:val="00DD21B3"/>
    <w:rsid w:val="00DD2271"/>
    <w:rsid w:val="00DD229C"/>
    <w:rsid w:val="00DD36C2"/>
    <w:rsid w:val="00DD4D70"/>
    <w:rsid w:val="00DD4DBA"/>
    <w:rsid w:val="00DD59E4"/>
    <w:rsid w:val="00DD723B"/>
    <w:rsid w:val="00DD7CDB"/>
    <w:rsid w:val="00DE070D"/>
    <w:rsid w:val="00DE0B4D"/>
    <w:rsid w:val="00DE1C17"/>
    <w:rsid w:val="00DE4B11"/>
    <w:rsid w:val="00DE4F71"/>
    <w:rsid w:val="00DE4FC7"/>
    <w:rsid w:val="00DE52D9"/>
    <w:rsid w:val="00DE61E5"/>
    <w:rsid w:val="00DE7B06"/>
    <w:rsid w:val="00DF0903"/>
    <w:rsid w:val="00DF1829"/>
    <w:rsid w:val="00DF1853"/>
    <w:rsid w:val="00DF4D25"/>
    <w:rsid w:val="00DF744E"/>
    <w:rsid w:val="00E00479"/>
    <w:rsid w:val="00E019A4"/>
    <w:rsid w:val="00E02C95"/>
    <w:rsid w:val="00E02CBD"/>
    <w:rsid w:val="00E02D56"/>
    <w:rsid w:val="00E034BF"/>
    <w:rsid w:val="00E03D2D"/>
    <w:rsid w:val="00E04078"/>
    <w:rsid w:val="00E04803"/>
    <w:rsid w:val="00E04A0C"/>
    <w:rsid w:val="00E1093C"/>
    <w:rsid w:val="00E112F8"/>
    <w:rsid w:val="00E1253B"/>
    <w:rsid w:val="00E14AE4"/>
    <w:rsid w:val="00E154AC"/>
    <w:rsid w:val="00E15FC3"/>
    <w:rsid w:val="00E16C04"/>
    <w:rsid w:val="00E1722B"/>
    <w:rsid w:val="00E21726"/>
    <w:rsid w:val="00E224D0"/>
    <w:rsid w:val="00E23900"/>
    <w:rsid w:val="00E24F85"/>
    <w:rsid w:val="00E261B1"/>
    <w:rsid w:val="00E273DB"/>
    <w:rsid w:val="00E278DC"/>
    <w:rsid w:val="00E30AE1"/>
    <w:rsid w:val="00E31393"/>
    <w:rsid w:val="00E32F43"/>
    <w:rsid w:val="00E33F20"/>
    <w:rsid w:val="00E374FE"/>
    <w:rsid w:val="00E37DC0"/>
    <w:rsid w:val="00E37ED8"/>
    <w:rsid w:val="00E40987"/>
    <w:rsid w:val="00E40A35"/>
    <w:rsid w:val="00E415AC"/>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6BEB"/>
    <w:rsid w:val="00E77346"/>
    <w:rsid w:val="00E77791"/>
    <w:rsid w:val="00E77902"/>
    <w:rsid w:val="00E809D1"/>
    <w:rsid w:val="00E82300"/>
    <w:rsid w:val="00E82F0D"/>
    <w:rsid w:val="00E84A74"/>
    <w:rsid w:val="00E84B19"/>
    <w:rsid w:val="00E84FAA"/>
    <w:rsid w:val="00E8593B"/>
    <w:rsid w:val="00E85956"/>
    <w:rsid w:val="00E867C6"/>
    <w:rsid w:val="00E869AF"/>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69C9"/>
    <w:rsid w:val="00EE095C"/>
    <w:rsid w:val="00EE1A3A"/>
    <w:rsid w:val="00EE2891"/>
    <w:rsid w:val="00EE29FE"/>
    <w:rsid w:val="00EE30B5"/>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66BE"/>
    <w:rsid w:val="00F070DC"/>
    <w:rsid w:val="00F108FE"/>
    <w:rsid w:val="00F1111E"/>
    <w:rsid w:val="00F14468"/>
    <w:rsid w:val="00F15316"/>
    <w:rsid w:val="00F1596D"/>
    <w:rsid w:val="00F15CB6"/>
    <w:rsid w:val="00F1740C"/>
    <w:rsid w:val="00F17B9E"/>
    <w:rsid w:val="00F233B3"/>
    <w:rsid w:val="00F242C4"/>
    <w:rsid w:val="00F25D0F"/>
    <w:rsid w:val="00F25DDA"/>
    <w:rsid w:val="00F2655D"/>
    <w:rsid w:val="00F2696E"/>
    <w:rsid w:val="00F26F2C"/>
    <w:rsid w:val="00F27FFD"/>
    <w:rsid w:val="00F32B8B"/>
    <w:rsid w:val="00F34AD8"/>
    <w:rsid w:val="00F34E22"/>
    <w:rsid w:val="00F3641C"/>
    <w:rsid w:val="00F37115"/>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FB9"/>
    <w:rsid w:val="00F80B89"/>
    <w:rsid w:val="00F815BC"/>
    <w:rsid w:val="00F82114"/>
    <w:rsid w:val="00F82AB0"/>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6017"/>
    <w:rsid w:val="00FE7FC1"/>
    <w:rsid w:val="00FF1632"/>
    <w:rsid w:val="00FF1686"/>
    <w:rsid w:val="00FF35BC"/>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uiPriority w:val="99"/>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uiPriority w:val="99"/>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portclaim@pibgroup.it" TargetMode="External"/><Relationship Id="rId21"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42" Type="http://schemas.openxmlformats.org/officeDocument/2006/relationships/hyperlink" Target="https://registro.sportesalute.eu/" TargetMode="External"/><Relationship Id="rId47" Type="http://schemas.openxmlformats.org/officeDocument/2006/relationships/hyperlink" Target="https://www.figc.it/media/194994/1-fifa-clearing-house-status-objectives-and-operations.pdf" TargetMode="External"/><Relationship Id="rId63" Type="http://schemas.openxmlformats.org/officeDocument/2006/relationships/hyperlink" Target="mailto:sicilia.affarigenerali@lnd.it"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1773672214_CU_N__2_BEACH_SOCCER_-_TERMINI_ISCRIZIONE_CAMPIONATO_SERIE_A_FEMMINILE.pdf" TargetMode="External"/><Relationship Id="rId29" Type="http://schemas.openxmlformats.org/officeDocument/2006/relationships/hyperlink" Target="mailto:registro.societafederali@figc.it" TargetMode="External"/><Relationship Id="rId11" Type="http://schemas.openxmlformats.org/officeDocument/2006/relationships/image" Target="media/image2.png"/><Relationship Id="rId24" Type="http://schemas.openxmlformats.org/officeDocument/2006/relationships/hyperlink" Target="http://www.eclaim.cloud" TargetMode="External"/><Relationship Id="rId32" Type="http://schemas.openxmlformats.org/officeDocument/2006/relationships/hyperlink" Target="http://www.eclaim.cloud" TargetMode="External"/><Relationship Id="rId37" Type="http://schemas.openxmlformats.org/officeDocument/2006/relationships/hyperlink" Target="https://www.lnd.it/it/comunicati-e-circolari/comunicati-ufficiali/stagione-sportiva-2025-2026/14814-comunicato-ufficiale-n-23-tutela-assicurativa-tesserati-e-dirigenti-lnd-2025-2026/file" TargetMode="External"/><Relationship Id="rId40" Type="http://schemas.openxmlformats.org/officeDocument/2006/relationships/hyperlink" Target="https://registro.sportesalute.eu/" TargetMode="External"/><Relationship Id="rId45" Type="http://schemas.openxmlformats.org/officeDocument/2006/relationships/hyperlink" Target="https://legalportal-fifa-com/" TargetMode="External"/><Relationship Id="rId53" Type="http://schemas.openxmlformats.org/officeDocument/2006/relationships/hyperlink" Target="file:///C:\Users\Gaetano\Downloads\sicilia.sgs@figc.it" TargetMode="External"/><Relationship Id="rId58" Type="http://schemas.openxmlformats.org/officeDocument/2006/relationships/image" Target="cid:image001.png@01DBF732.4D0ACAE0" TargetMode="External"/><Relationship Id="rId66" Type="http://schemas.openxmlformats.org/officeDocument/2006/relationships/hyperlink" Target="mailto:del.enna@lnd.it" TargetMode="External"/><Relationship Id="rId5" Type="http://schemas.openxmlformats.org/officeDocument/2006/relationships/webSettings" Target="webSettings.xml"/><Relationship Id="rId61" Type="http://schemas.openxmlformats.org/officeDocument/2006/relationships/hyperlink" Target="https://registro.sportesalute.eu/" TargetMode="External"/><Relationship Id="rId19"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sportclaim.it/" TargetMode="External"/><Relationship Id="rId30" Type="http://schemas.openxmlformats.org/officeDocument/2006/relationships/hyperlink" Target="mailto:b.baldari@figc.it" TargetMode="External"/><Relationship Id="rId35" Type="http://schemas.openxmlformats.org/officeDocument/2006/relationships/hyperlink" Target="mailto:assistenza.sinistri@lnd.it" TargetMode="External"/><Relationship Id="rId43" Type="http://schemas.openxmlformats.org/officeDocument/2006/relationships/hyperlink" Target="https://registro.sportesalute.eu/home/regolamentoenorme/" TargetMode="External"/><Relationship Id="rId48" Type="http://schemas.openxmlformats.org/officeDocument/2006/relationships/hyperlink" Target="mailto:fch@figc.it" TargetMode="External"/><Relationship Id="rId56" Type="http://schemas.openxmlformats.org/officeDocument/2006/relationships/hyperlink" Target="https://figc-my.sharepoint.com/:f:/g/personal/mc_corrado_figc_it/Et1lCI7wK_xEk1LEA58647gBYplzcSKitpYreqNxL69XwQ?e=cfC2OD" TargetMode="External"/><Relationship Id="rId64" Type="http://schemas.openxmlformats.org/officeDocument/2006/relationships/hyperlink" Target="http://sicilia.lnd.it/sites/default/files/comunicati/2023-10/Modulo%20di%20richiesta%20minuto%20di%20raccoglimento-lutto%20al%20braccio.docx"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sicilia.dr5@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1773672358_CU_N__3_BEACH_SOCCER_-_TERMINI_ISCRIZIONE_CAMPIONATO_UNDER_20.pdf" TargetMode="External"/><Relationship Id="rId25" Type="http://schemas.openxmlformats.org/officeDocument/2006/relationships/hyperlink" Target="https://sportclaim.it/" TargetMode="External"/><Relationship Id="rId33" Type="http://schemas.openxmlformats.org/officeDocument/2006/relationships/hyperlink" Target="https://lnd.it/it/servizi/assicurazioni/infortuni" TargetMode="External"/><Relationship Id="rId38" Type="http://schemas.openxmlformats.org/officeDocument/2006/relationships/hyperlink" Target="https://sicilia.lnd.it/archivio/modulistica/2025" TargetMode="External"/><Relationship Id="rId46" Type="http://schemas.openxmlformats.org/officeDocument/2006/relationships/hyperlink" Target="mailto:info@fifaclaringhouse.org" TargetMode="External"/><Relationship Id="rId59" Type="http://schemas.openxmlformats.org/officeDocument/2006/relationships/hyperlink" Target="file:///C:\Users\Gaetano\Downloads\supportotecnico@figc.it" TargetMode="External"/><Relationship Id="rId67"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hyperlink" Target="mailto:cr.sicilia01@lnd.it" TargetMode="External"/><Relationship Id="rId54" Type="http://schemas.openxmlformats.org/officeDocument/2006/relationships/hyperlink" Target="https://www.figc.it/it/giovani/governance/comunicati-ufficiali/cu-n03-sgs-programmazione-attivit%C3%A0-di-base-e-modalit%C3%A1-di-gioco-categorie-di-base-2025-2026/" TargetMode="External"/><Relationship Id="rId62" Type="http://schemas.openxmlformats.org/officeDocument/2006/relationships/hyperlink" Target="https://registro.sportesalute.eu/home/regolamentoenor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5/2026/LND/1773672019_CU_N_1_BEACH_SOCCER_-_TERMINI_ISCRIZIONE_CAMPIONATO_SERIE_A_MASCHILE.pdf" TargetMode="External"/><Relationship Id="rId23"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28" Type="http://schemas.openxmlformats.org/officeDocument/2006/relationships/hyperlink" Target="mailto:pbadvisrory@pec.it" TargetMode="External"/><Relationship Id="rId36" Type="http://schemas.openxmlformats.org/officeDocument/2006/relationships/hyperlink" Target="https://www.lnd.it/it/servizi/assicurazioni" TargetMode="External"/><Relationship Id="rId49" Type="http://schemas.openxmlformats.org/officeDocument/2006/relationships/hyperlink" Target="https://sicilia.lnd.it/sites/default/files/news/2025-07/Censimento%20calciatori.pdf" TargetMode="External"/><Relationship Id="rId57" Type="http://schemas.openxmlformats.org/officeDocument/2006/relationships/image" Target="media/image8.png"/><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mailto:sicilia.affarigenerali@lnd.it" TargetMode="External"/><Relationship Id="rId52" Type="http://schemas.openxmlformats.org/officeDocument/2006/relationships/image" Target="media/image7.png"/><Relationship Id="rId60" Type="http://schemas.openxmlformats.org/officeDocument/2006/relationships/hyperlink" Target="mailto:cr.sicilia01@lnd.it" TargetMode="External"/><Relationship Id="rId65"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4.png"/><Relationship Id="rId39" Type="http://schemas.openxmlformats.org/officeDocument/2006/relationships/hyperlink" Target="https://registro.sportesalute.eu/" TargetMode="External"/><Relationship Id="rId34" Type="http://schemas.openxmlformats.org/officeDocument/2006/relationships/hyperlink" Target="https://lnd.it/it/servizi/assicurazioni" TargetMode="External"/><Relationship Id="rId50" Type="http://schemas.openxmlformats.org/officeDocument/2006/relationships/hyperlink" Target="http://sicilia.lnd.it/sites/default/files/comunicati/2023-10/Modulo%20di%20richiesta%20minuto%20di%20raccoglimento-lutto%20al%20braccio.docx" TargetMode="External"/><Relationship Id="rId55" Type="http://schemas.openxmlformats.org/officeDocument/2006/relationships/hyperlink" Target="file:///C:\Users\Gaetano\Downloads\base.siciliasgs@fig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21</Pages>
  <Words>9690</Words>
  <Characters>55238</Characters>
  <Application>Microsoft Office Word</Application>
  <DocSecurity>0</DocSecurity>
  <Lines>460</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15</cp:revision>
  <cp:lastPrinted>2025-03-07T14:11:00Z</cp:lastPrinted>
  <dcterms:created xsi:type="dcterms:W3CDTF">2026-03-19T08:00:00Z</dcterms:created>
  <dcterms:modified xsi:type="dcterms:W3CDTF">2026-03-19T13:57:00Z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