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45FF9CC2"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E5463A">
        <w:rPr>
          <w:rFonts w:ascii="Inter Tight" w:hAnsi="Inter Tight" w:cs="Inter Tight"/>
          <w:b/>
          <w:color w:val="001489"/>
          <w:spacing w:val="-3"/>
          <w:sz w:val="32"/>
          <w:szCs w:val="32"/>
        </w:rPr>
        <w:t>9</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754EF0">
        <w:rPr>
          <w:rFonts w:ascii="Inter Tight" w:hAnsi="Inter Tight" w:cs="Inter Tight"/>
          <w:b/>
          <w:color w:val="001489"/>
          <w:sz w:val="32"/>
          <w:szCs w:val="32"/>
        </w:rPr>
        <w:t>2</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3B18D44C"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1BC4DBBA" w14:textId="77777777" w:rsidR="00B80E3F" w:rsidRPr="00B80E3F" w:rsidRDefault="00B80E3F" w:rsidP="00B80E3F">
      <w:pPr>
        <w:spacing w:after="0" w:line="240" w:lineRule="auto"/>
        <w:rPr>
          <w:rFonts w:ascii="VTF Redzone Classic" w:eastAsia="Calibri" w:hAnsi="VTF Redzone Classic" w:cs="Arial"/>
          <w:b/>
          <w:color w:val="001489"/>
          <w:kern w:val="0"/>
          <w:sz w:val="40"/>
          <w:szCs w:val="40"/>
          <w:u w:val="single"/>
          <w:lang w:eastAsia="it-IT"/>
          <w14:ligatures w14:val="none"/>
        </w:rPr>
      </w:pPr>
      <w:r w:rsidRPr="00B80E3F">
        <w:rPr>
          <w:rFonts w:ascii="VTF Redzone Classic" w:eastAsia="Calibri" w:hAnsi="VTF Redzone Classic" w:cs="Arial"/>
          <w:b/>
          <w:color w:val="001489"/>
          <w:kern w:val="0"/>
          <w:sz w:val="40"/>
          <w:szCs w:val="40"/>
          <w:lang w:eastAsia="it-IT"/>
          <w14:ligatures w14:val="none"/>
        </w:rPr>
        <w:t xml:space="preserve">1.  </w:t>
      </w:r>
      <w:r w:rsidRPr="00B80E3F">
        <w:rPr>
          <w:rFonts w:ascii="VTF Redzone Classic" w:eastAsia="Calibri" w:hAnsi="VTF Redzone Classic" w:cs="Arial"/>
          <w:b/>
          <w:color w:val="001489"/>
          <w:kern w:val="0"/>
          <w:sz w:val="40"/>
          <w:szCs w:val="40"/>
          <w:u w:val="single"/>
          <w:lang w:eastAsia="it-IT"/>
          <w14:ligatures w14:val="none"/>
        </w:rPr>
        <w:t>COMUNICAZIONI DELLA F.I.G.C. S.G.S.</w:t>
      </w:r>
    </w:p>
    <w:p w14:paraId="6A2E3CDE" w14:textId="77777777" w:rsidR="00B80E3F" w:rsidRPr="00B80E3F" w:rsidRDefault="00B80E3F" w:rsidP="00B80E3F">
      <w:pPr>
        <w:spacing w:after="0" w:line="240" w:lineRule="auto"/>
        <w:rPr>
          <w:rFonts w:ascii="Arial" w:eastAsia="Calibri" w:hAnsi="Arial" w:cs="Arial"/>
          <w:b/>
          <w:kern w:val="0"/>
          <w:sz w:val="20"/>
          <w:szCs w:val="34"/>
          <w14:ligatures w14:val="none"/>
        </w:rPr>
      </w:pPr>
    </w:p>
    <w:p w14:paraId="0AE209BC" w14:textId="77777777" w:rsidR="00B80E3F" w:rsidRPr="00B80E3F" w:rsidRDefault="00B80E3F" w:rsidP="00B80E3F">
      <w:pPr>
        <w:spacing w:after="0" w:line="240" w:lineRule="auto"/>
        <w:jc w:val="both"/>
        <w:rPr>
          <w:rFonts w:ascii="Inter Tight" w:eastAsia="Calibri" w:hAnsi="Inter Tight" w:cs="Inter Tight"/>
          <w:b/>
          <w:kern w:val="0"/>
          <w:sz w:val="28"/>
          <w:szCs w:val="28"/>
          <w:u w:val="single"/>
          <w14:ligatures w14:val="none"/>
        </w:rPr>
      </w:pPr>
      <w:r w:rsidRPr="00B80E3F">
        <w:rPr>
          <w:rFonts w:ascii="Inter Tight" w:eastAsia="Calibri" w:hAnsi="Inter Tight" w:cs="Inter Tight"/>
          <w:b/>
          <w:kern w:val="0"/>
          <w:sz w:val="28"/>
          <w:szCs w:val="28"/>
          <w:u w:val="single"/>
          <w14:ligatures w14:val="none"/>
        </w:rPr>
        <w:t>COMUNICATO UFFICIALE n. 5 SGS del 24 luglio 2026</w:t>
      </w:r>
    </w:p>
    <w:p w14:paraId="1C9C3928" w14:textId="70E81551" w:rsidR="00B80E3F" w:rsidRPr="00B80E3F" w:rsidRDefault="00B80E3F" w:rsidP="00B80E3F">
      <w:pPr>
        <w:autoSpaceDE w:val="0"/>
        <w:autoSpaceDN w:val="0"/>
        <w:adjustRightInd w:val="0"/>
        <w:spacing w:after="0" w:line="240" w:lineRule="auto"/>
        <w:jc w:val="both"/>
        <w:rPr>
          <w:rFonts w:ascii="Inter Tight" w:eastAsia="Calibri" w:hAnsi="Inter Tight" w:cs="Inter Tight"/>
          <w:bCs/>
          <w:color w:val="000000"/>
          <w:kern w:val="0"/>
          <w:sz w:val="24"/>
          <w:szCs w:val="24"/>
          <w:lang w:eastAsia="it-IT"/>
          <w14:ligatures w14:val="none"/>
        </w:rPr>
      </w:pPr>
      <w:r w:rsidRPr="00B80E3F">
        <w:rPr>
          <w:rFonts w:ascii="Inter Tight" w:eastAsia="Calibri" w:hAnsi="Inter Tight" w:cs="Inter Tight"/>
          <w:bCs/>
          <w:color w:val="000000"/>
          <w:kern w:val="0"/>
          <w:sz w:val="24"/>
          <w:szCs w:val="24"/>
          <w:lang w:eastAsia="it-IT"/>
          <w14:ligatures w14:val="none"/>
        </w:rPr>
        <w:t>In allegato</w:t>
      </w:r>
      <w:r w:rsidR="009B64FC">
        <w:rPr>
          <w:rFonts w:ascii="Inter Tight" w:eastAsia="Calibri" w:hAnsi="Inter Tight" w:cs="Inter Tight"/>
          <w:bCs/>
          <w:color w:val="000000"/>
          <w:kern w:val="0"/>
          <w:sz w:val="24"/>
          <w:szCs w:val="24"/>
          <w:lang w:eastAsia="it-IT"/>
          <w14:ligatures w14:val="none"/>
        </w:rPr>
        <w:t xml:space="preserve"> al C.U. Regionale Sicilia n. 113 del 30 Settembre 2026</w:t>
      </w:r>
      <w:r w:rsidRPr="00B80E3F">
        <w:rPr>
          <w:rFonts w:ascii="Inter Tight" w:eastAsia="Calibri" w:hAnsi="Inter Tight" w:cs="Inter Tight"/>
          <w:bCs/>
          <w:color w:val="000000"/>
          <w:kern w:val="0"/>
          <w:sz w:val="24"/>
          <w:szCs w:val="24"/>
          <w:lang w:eastAsia="it-IT"/>
          <w14:ligatures w14:val="none"/>
        </w:rPr>
        <w:t xml:space="preserve">, si pubblica il C.U. n. 5 ed i relativi allegati, inerenti </w:t>
      </w:r>
      <w:r w:rsidRPr="00B80E3F">
        <w:rPr>
          <w:rFonts w:ascii="Inter Tight" w:eastAsia="Calibri" w:hAnsi="Inter Tight" w:cs="Inter Tight"/>
          <w:b/>
          <w:bCs/>
          <w:color w:val="000000"/>
          <w:kern w:val="0"/>
          <w:sz w:val="24"/>
          <w:szCs w:val="24"/>
          <w:lang w:eastAsia="it-IT"/>
          <w14:ligatures w14:val="none"/>
        </w:rPr>
        <w:t>l’organizzazione dei Tornei Giovanili organizzati da Società</w:t>
      </w:r>
      <w:r w:rsidRPr="00B80E3F">
        <w:rPr>
          <w:rFonts w:ascii="Inter Tight" w:eastAsia="Calibri" w:hAnsi="Inter Tight" w:cs="Inter Tight"/>
          <w:bCs/>
          <w:color w:val="000000"/>
          <w:kern w:val="0"/>
          <w:sz w:val="24"/>
          <w:szCs w:val="24"/>
          <w:lang w:eastAsia="it-IT"/>
          <w14:ligatures w14:val="none"/>
        </w:rPr>
        <w:t>, per la</w:t>
      </w:r>
      <w:r w:rsidRPr="00B80E3F">
        <w:rPr>
          <w:rFonts w:ascii="Inter Tight" w:eastAsia="Calibri" w:hAnsi="Inter Tight" w:cs="Inter Tight"/>
          <w:b/>
          <w:bCs/>
          <w:color w:val="000000"/>
          <w:kern w:val="0"/>
          <w:sz w:val="24"/>
          <w:szCs w:val="24"/>
          <w:lang w:eastAsia="it-IT"/>
          <w14:ligatures w14:val="none"/>
        </w:rPr>
        <w:t xml:space="preserve"> Stagione Sportiva 2026/2027</w:t>
      </w:r>
      <w:r w:rsidRPr="00B80E3F">
        <w:rPr>
          <w:rFonts w:ascii="Inter Tight" w:eastAsia="Calibri" w:hAnsi="Inter Tight" w:cs="Inter Tight"/>
          <w:bCs/>
          <w:color w:val="000000"/>
          <w:kern w:val="0"/>
          <w:sz w:val="24"/>
          <w:szCs w:val="24"/>
          <w:lang w:eastAsia="it-IT"/>
          <w14:ligatures w14:val="none"/>
        </w:rPr>
        <w:t>.</w:t>
      </w:r>
    </w:p>
    <w:p w14:paraId="7102C135"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4F8B373C"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56CE3357" w14:textId="77777777" w:rsidR="00051F07" w:rsidRDefault="00051F07" w:rsidP="000A2FDE">
      <w:pPr>
        <w:pStyle w:val="LndNormale1"/>
        <w:shd w:val="clear" w:color="auto" w:fill="FFFFFF" w:themeFill="background1"/>
        <w:jc w:val="center"/>
        <w:rPr>
          <w:rFonts w:ascii="VTF Redzone Classic" w:hAnsi="VTF Redzone Classic"/>
          <w:b/>
          <w:bCs/>
          <w:color w:val="001489"/>
          <w:sz w:val="24"/>
          <w:szCs w:val="24"/>
        </w:rPr>
      </w:pPr>
    </w:p>
    <w:bookmarkEnd w:id="0"/>
    <w:p w14:paraId="02E2B1FD" w14:textId="0E486C7A" w:rsidR="00CC3DAC" w:rsidRPr="004D5E89" w:rsidRDefault="009B64FC" w:rsidP="00CC3DAC">
      <w:pPr>
        <w:rPr>
          <w:rFonts w:ascii="VTF Redzone Classic" w:hAnsi="VTF Redzone Classic" w:cs="Inter Tight"/>
          <w:b/>
          <w:color w:val="001489"/>
          <w:sz w:val="40"/>
          <w:szCs w:val="40"/>
          <w:u w:val="single"/>
        </w:rPr>
      </w:pPr>
      <w:r>
        <w:rPr>
          <w:rFonts w:ascii="VTF Redzone Classic" w:hAnsi="VTF Redzone Classic" w:cs="Inter Tight"/>
          <w:b/>
          <w:color w:val="001489"/>
          <w:sz w:val="40"/>
          <w:szCs w:val="40"/>
        </w:rPr>
        <w:t>2</w:t>
      </w:r>
      <w:r w:rsidR="00CC3DAC" w:rsidRPr="004D5E89">
        <w:rPr>
          <w:rFonts w:ascii="VTF Redzone Classic" w:hAnsi="VTF Redzone Classic" w:cs="Inter Tight"/>
          <w:b/>
          <w:color w:val="001489"/>
          <w:sz w:val="40"/>
          <w:szCs w:val="40"/>
        </w:rPr>
        <w:t xml:space="preserve">.  </w:t>
      </w:r>
      <w:r w:rsidR="00CC3DAC" w:rsidRPr="004D5E89">
        <w:rPr>
          <w:rFonts w:ascii="VTF Redzone Classic" w:hAnsi="VTF Redzone Classic" w:cs="Inter Tight"/>
          <w:b/>
          <w:color w:val="001489"/>
          <w:sz w:val="40"/>
          <w:szCs w:val="40"/>
          <w:u w:val="single"/>
        </w:rPr>
        <w:t xml:space="preserve">COMUNICAZIONI DELLA L.N.D. </w:t>
      </w:r>
    </w:p>
    <w:p w14:paraId="242B856A"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E44AB4">
        <w:rPr>
          <w:rFonts w:ascii="Inter Tight" w:eastAsia="Calibri" w:hAnsi="Inter Tight" w:cs="Inter Tight"/>
          <w:b/>
          <w:bCs/>
          <w:color w:val="000000"/>
          <w:kern w:val="0"/>
          <w:sz w:val="24"/>
          <w:szCs w:val="32"/>
          <w:u w:val="single"/>
          <w:lang w:eastAsia="it-IT"/>
          <w14:ligatures w14:val="none"/>
        </w:rPr>
        <w:t xml:space="preserve">COMUNICATO UFFICIALE n.114  – pubblicato il 29 settembre 2026 </w:t>
      </w:r>
    </w:p>
    <w:p w14:paraId="34AA0867"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noProof/>
          <w:color w:val="000000"/>
          <w:kern w:val="0"/>
          <w:szCs w:val="32"/>
          <w:lang w:eastAsia="it-IT"/>
          <w14:ligatures w14:val="none"/>
        </w:rPr>
      </w:pPr>
      <w:r w:rsidRPr="00E44AB4">
        <w:rPr>
          <w:rFonts w:ascii="Inter Tight" w:eastAsia="Calibri" w:hAnsi="Inter Tight" w:cs="Inter Tight"/>
          <w:noProof/>
          <w:color w:val="000000"/>
          <w:kern w:val="0"/>
          <w:szCs w:val="32"/>
          <w:lang w:eastAsia="it-IT"/>
          <w14:ligatures w14:val="none"/>
        </w:rPr>
        <w:drawing>
          <wp:inline distT="0" distB="0" distL="0" distR="0" wp14:anchorId="2740F314" wp14:editId="01BA055C">
            <wp:extent cx="6115050" cy="3333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333375"/>
                    </a:xfrm>
                    <a:prstGeom prst="rect">
                      <a:avLst/>
                    </a:prstGeom>
                    <a:noFill/>
                    <a:ln>
                      <a:noFill/>
                    </a:ln>
                  </pic:spPr>
                </pic:pic>
              </a:graphicData>
            </a:graphic>
          </wp:inline>
        </w:drawing>
      </w:r>
    </w:p>
    <w:p w14:paraId="7A112989"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E44AB4">
        <w:rPr>
          <w:rFonts w:ascii="Inter Tight" w:eastAsia="Calibri" w:hAnsi="Inter Tight" w:cs="Inter Tight"/>
          <w:b/>
          <w:bCs/>
          <w:color w:val="000000"/>
          <w:kern w:val="0"/>
          <w:szCs w:val="32"/>
          <w:lang w:eastAsia="it-IT"/>
          <w14:ligatures w14:val="none"/>
        </w:rPr>
        <w:t>COMUNICATO UFFICIALE N. 42/A</w:t>
      </w:r>
    </w:p>
    <w:p w14:paraId="7F736FF7"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Il Consiglio Federale</w:t>
      </w:r>
    </w:p>
    <w:p w14:paraId="0A9B5909"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nella riunione del 25 settembre 2026;</w:t>
      </w:r>
    </w:p>
    <w:p w14:paraId="04B35CF4"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vista l’istanza della Lega Nazionale Dilettanti che, limitatamente ad alcune competizioni regionali e provinciali di Calcio a 11 e di Calcio a 5, ha chiesto l’adozione di un provvedimento straordinario volto a prorogare fino al 12 ottobre 2026 i termini di trasferimento e cessione di contratto in ambito dilettantistico già fissati al 30 settembre 2026, in favore dei Comitati che intenderanno beneficiarne nel proprio ambito;</w:t>
      </w:r>
    </w:p>
    <w:p w14:paraId="7001B655"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tenuto conto che alla data del 30 settembre 2026 diversi Comitati Regionali hanno ancora aperti i termini di iscrizione ai campionati dilettantistici di base;</w:t>
      </w:r>
    </w:p>
    <w:p w14:paraId="0CBCD5D7"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visti i Comunicati Ufficiali nn. 236/A e 237/A del 27 maggio 2026;</w:t>
      </w:r>
    </w:p>
    <w:p w14:paraId="43644F6E"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visto lo Statuto Federale</w:t>
      </w:r>
    </w:p>
    <w:p w14:paraId="7A47FCE2"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E44AB4">
        <w:rPr>
          <w:rFonts w:ascii="Inter Tight" w:eastAsia="Calibri" w:hAnsi="Inter Tight" w:cs="Inter Tight"/>
          <w:b/>
          <w:bCs/>
          <w:color w:val="000000"/>
          <w:kern w:val="0"/>
          <w:szCs w:val="32"/>
          <w:lang w:eastAsia="it-IT"/>
          <w14:ligatures w14:val="none"/>
        </w:rPr>
        <w:t xml:space="preserve">h a   d e l i b e r a t o  </w:t>
      </w:r>
    </w:p>
    <w:p w14:paraId="36BD66B5"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E44AB4">
        <w:rPr>
          <w:rFonts w:ascii="Inter Tight" w:eastAsia="Calibri" w:hAnsi="Inter Tight" w:cs="Inter Tight"/>
          <w:b/>
          <w:bCs/>
          <w:color w:val="000000"/>
          <w:kern w:val="0"/>
          <w:szCs w:val="32"/>
          <w:lang w:eastAsia="it-IT"/>
          <w14:ligatures w14:val="none"/>
        </w:rPr>
        <w:t xml:space="preserve">di modificare i termini di trasferimento e cessione di contratto in ambito dilettantistico come segue: </w:t>
      </w:r>
    </w:p>
    <w:p w14:paraId="1B1A0A4B"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1489"/>
          <w:kern w:val="0"/>
          <w:szCs w:val="32"/>
          <w:lang w:eastAsia="it-IT"/>
          <w14:ligatures w14:val="none"/>
        </w:rPr>
      </w:pPr>
      <w:r w:rsidRPr="00E44AB4">
        <w:rPr>
          <w:rFonts w:ascii="Inter Tight" w:eastAsia="Calibri" w:hAnsi="Inter Tight" w:cs="Inter Tight"/>
          <w:b/>
          <w:bCs/>
          <w:color w:val="001489"/>
          <w:kern w:val="0"/>
          <w:szCs w:val="32"/>
          <w:lang w:eastAsia="it-IT"/>
          <w14:ligatures w14:val="none"/>
        </w:rPr>
        <w:t xml:space="preserve">1. Campionati di Calcio a 11 - limitatamente alle società partecipanti alle competizioni di II Categoria, III Categoria, compresa la III Categoria U21 e la III Categoria U19, Eccellenza femminile, Promozione femminile </w:t>
      </w:r>
      <w:r w:rsidRPr="00E44AB4">
        <w:rPr>
          <w:rFonts w:ascii="Inter Tight" w:eastAsia="Calibri" w:hAnsi="Inter Tight" w:cs="Inter Tight"/>
          <w:b/>
          <w:color w:val="FF0000"/>
          <w:kern w:val="0"/>
          <w14:ligatures w14:val="none"/>
        </w:rPr>
        <w:t>new</w:t>
      </w:r>
    </w:p>
    <w:p w14:paraId="51099F3C"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xml:space="preserve">Il termine di trasferimento e cessione di contratto dei calciatori/calciatrici “giovani dilettanti” o “non professionisti/e”, concernenti esclusivamente le Società partecipanti a Campionati dilettantistici regionali e provinciali dello stesso Comitato, precedentemente previsto per il 30 settembre 2026 con Comunicato Ufficiale n. 236/A del 27 maggio 2026, </w:t>
      </w:r>
      <w:r w:rsidRPr="00E44AB4">
        <w:rPr>
          <w:rFonts w:ascii="Inter Tight" w:eastAsia="Calibri" w:hAnsi="Inter Tight" w:cs="Inter Tight"/>
          <w:b/>
          <w:bCs/>
          <w:color w:val="000000"/>
          <w:kern w:val="0"/>
          <w:szCs w:val="32"/>
          <w:lang w:eastAsia="it-IT"/>
          <w14:ligatures w14:val="none"/>
        </w:rPr>
        <w:t>si intende prorogato fino al 12 Ottobre 2026 – Ore 19:00, a condizione che i campionati delle società cessionarie non abbiano avuto inizio a tale data;</w:t>
      </w:r>
    </w:p>
    <w:p w14:paraId="792E9F47"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1489"/>
          <w:kern w:val="0"/>
          <w:szCs w:val="32"/>
          <w:lang w:eastAsia="it-IT"/>
          <w14:ligatures w14:val="none"/>
        </w:rPr>
      </w:pPr>
      <w:r w:rsidRPr="00E44AB4">
        <w:rPr>
          <w:rFonts w:ascii="Inter Tight" w:eastAsia="Calibri" w:hAnsi="Inter Tight" w:cs="Inter Tight"/>
          <w:b/>
          <w:bCs/>
          <w:color w:val="001489"/>
          <w:kern w:val="0"/>
          <w:szCs w:val="32"/>
          <w:lang w:eastAsia="it-IT"/>
          <w14:ligatures w14:val="none"/>
        </w:rPr>
        <w:t xml:space="preserve">2. Campionati di Calcio a 5 - limitatamente alle società partecipanti alle competizioni di Serie C2 maschile, Serie D maschili e femminili, Serie C femminile e Serie C2 femminile </w:t>
      </w:r>
      <w:r w:rsidRPr="00E44AB4">
        <w:rPr>
          <w:rFonts w:ascii="Inter Tight" w:eastAsia="Calibri" w:hAnsi="Inter Tight" w:cs="Inter Tight"/>
          <w:b/>
          <w:color w:val="FF0000"/>
          <w:kern w:val="0"/>
          <w14:ligatures w14:val="none"/>
        </w:rPr>
        <w:t>new</w:t>
      </w:r>
    </w:p>
    <w:p w14:paraId="0CA168DF"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lastRenderedPageBreak/>
        <w:t xml:space="preserve">Il termine di trasferimento e cessione di contratto dei giocatori/giocatrici “giovani dilettanti” o “non professionisti/e”, concernenti esclusivamente le Società partecipanti a Campionati dilettantistici regionali e provinciali di Calcio a 5, maschili e femminili, dello stesso Comitato, precedentemente previsto per il 30 settembre 2026 – con Comunicato Ufficiale n. 237/A del 27 maggio 2026, si intende </w:t>
      </w:r>
      <w:r w:rsidRPr="00E44AB4">
        <w:rPr>
          <w:rFonts w:ascii="Inter Tight" w:eastAsia="Calibri" w:hAnsi="Inter Tight" w:cs="Inter Tight"/>
          <w:b/>
          <w:bCs/>
          <w:color w:val="000000"/>
          <w:kern w:val="0"/>
          <w:szCs w:val="32"/>
          <w:lang w:eastAsia="it-IT"/>
          <w14:ligatures w14:val="none"/>
        </w:rPr>
        <w:t>prorogato fino al 12 Ottobre 2026 – Ore 19:00, a condizione che i campionati delle società cessionarie non abbiano avuto inizio a tale data.</w:t>
      </w:r>
    </w:p>
    <w:p w14:paraId="53F63C8F" w14:textId="77777777" w:rsidR="00E44AB4" w:rsidRDefault="00E44AB4" w:rsidP="00647E69">
      <w:pPr>
        <w:spacing w:after="0" w:line="240" w:lineRule="auto"/>
        <w:jc w:val="both"/>
        <w:rPr>
          <w:rFonts w:ascii="Inter Tight" w:eastAsia="Calibri" w:hAnsi="Inter Tight" w:cs="Inter Tight"/>
          <w:b/>
          <w:kern w:val="0"/>
          <w:sz w:val="24"/>
          <w:u w:val="single"/>
          <w14:ligatures w14:val="none"/>
        </w:rPr>
      </w:pPr>
    </w:p>
    <w:p w14:paraId="33D8437E"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E44AB4">
        <w:rPr>
          <w:rFonts w:ascii="Inter Tight" w:eastAsia="Calibri" w:hAnsi="Inter Tight" w:cs="Inter Tight"/>
          <w:b/>
          <w:bCs/>
          <w:color w:val="000000"/>
          <w:kern w:val="0"/>
          <w:sz w:val="24"/>
          <w:szCs w:val="32"/>
          <w:u w:val="single"/>
          <w:lang w:eastAsia="it-IT"/>
          <w14:ligatures w14:val="none"/>
        </w:rPr>
        <w:t xml:space="preserve">COMUNICATO UFFICIALE n.116  – pubblicato il 29 settembre 2026 </w:t>
      </w:r>
    </w:p>
    <w:p w14:paraId="0AA20A60"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noProof/>
          <w:color w:val="000000"/>
          <w:kern w:val="0"/>
          <w:szCs w:val="32"/>
          <w:lang w:eastAsia="it-IT"/>
          <w14:ligatures w14:val="none"/>
        </w:rPr>
        <w:drawing>
          <wp:inline distT="0" distB="0" distL="0" distR="0" wp14:anchorId="565F60F4" wp14:editId="2417477C">
            <wp:extent cx="6115050" cy="419100"/>
            <wp:effectExtent l="0" t="0" r="0" b="0"/>
            <wp:docPr id="110683264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419100"/>
                    </a:xfrm>
                    <a:prstGeom prst="rect">
                      <a:avLst/>
                    </a:prstGeom>
                    <a:noFill/>
                    <a:ln>
                      <a:noFill/>
                    </a:ln>
                  </pic:spPr>
                </pic:pic>
              </a:graphicData>
            </a:graphic>
          </wp:inline>
        </w:drawing>
      </w:r>
    </w:p>
    <w:p w14:paraId="0574B0F0"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hyperlink r:id="rId14" w:history="1">
        <w:r w:rsidRPr="00E44AB4">
          <w:rPr>
            <w:rFonts w:ascii="Inter Tight" w:eastAsia="Calibri" w:hAnsi="Inter Tight" w:cs="Inter Tight"/>
            <w:color w:val="0000FF"/>
            <w:kern w:val="0"/>
            <w:sz w:val="16"/>
            <w:szCs w:val="32"/>
            <w:u w:val="single"/>
            <w:lang w:eastAsia="it-IT"/>
            <w14:ligatures w14:val="none"/>
          </w:rPr>
          <w:t>https://comunicati.lnd.it/storage/comunicati/2026/2027/LND/1790700517_C_U__FIGC_n__44_A_-_integrazione_Collaboratori_della_Procura_Federale.pdf</w:t>
        </w:r>
      </w:hyperlink>
    </w:p>
    <w:p w14:paraId="68B4932B"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727ECA5C"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0526214A"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E44AB4">
        <w:rPr>
          <w:rFonts w:ascii="Inter Tight" w:eastAsia="Calibri" w:hAnsi="Inter Tight" w:cs="Inter Tight"/>
          <w:b/>
          <w:bCs/>
          <w:color w:val="000000"/>
          <w:kern w:val="0"/>
          <w:sz w:val="24"/>
          <w:szCs w:val="32"/>
          <w:u w:val="single"/>
          <w:lang w:eastAsia="it-IT"/>
          <w14:ligatures w14:val="none"/>
        </w:rPr>
        <w:t xml:space="preserve">COMUNICATO UFFICIALE n.118  – pubblicato il 29 settembre 2026 </w:t>
      </w:r>
    </w:p>
    <w:p w14:paraId="22D7BCB9"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Si trasmette, in allegato, il Comunicato Ufficiale n. 46/A della F.I.G.C., inerente l’autorizzazione della designazione del quarto ufficiale Arbitro in occasione delle gare della fase nazionale della Coppa Italia Dilettanti di Eccellenza, di quelle di spareggio-promozione tra le seconde classificate nei campionati di Eccellenza, nonché delle gare della fase nazionale del Campionato Juniores Regionale “Under 19” e del Campionato “Under 18” Dilettanti, relative alla stagione sportiva 2026/2027.</w:t>
      </w:r>
    </w:p>
    <w:p w14:paraId="496FB875"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E44AB4">
        <w:rPr>
          <w:rFonts w:ascii="Inter Tight" w:eastAsia="Calibri" w:hAnsi="Inter Tight" w:cs="Inter Tight"/>
          <w:b/>
          <w:bCs/>
          <w:color w:val="000000"/>
          <w:kern w:val="0"/>
          <w:szCs w:val="32"/>
          <w:lang w:eastAsia="it-IT"/>
          <w14:ligatures w14:val="none"/>
        </w:rPr>
        <w:t>COMUNICATO UFFICIALE N. 46/A</w:t>
      </w:r>
    </w:p>
    <w:p w14:paraId="5E0443A2"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Il Consiglio Federale</w:t>
      </w:r>
    </w:p>
    <w:p w14:paraId="64A3839A"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nella riunione del 25 settembre 2026;</w:t>
      </w:r>
    </w:p>
    <w:p w14:paraId="6FFC9E68"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preso atto della richiesta della Lega Nazionale Dilettanti di autorizzare la designazione del quarto ufficiale Arbitro in occasione delle gare della fase nazionale della Coppa Italia Dilettanti di Eccellenza, di quelle di spareggio-promozione tra le seconde classificate nei Campionati di Eccellenza, nonché delle gare della fase nazionale del Campionato Juniores Regionale “Under 19” e del Campionato “Under 18” Dilettanti, relative alla stagione sportiva 2026/2027, con costi arbitrali a carico della Lega stessa;</w:t>
      </w:r>
    </w:p>
    <w:p w14:paraId="4955F876"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 visto lo Statuto Federale</w:t>
      </w:r>
    </w:p>
    <w:p w14:paraId="0229AA4D"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E44AB4">
        <w:rPr>
          <w:rFonts w:ascii="Inter Tight" w:eastAsia="Calibri" w:hAnsi="Inter Tight" w:cs="Inter Tight"/>
          <w:b/>
          <w:bCs/>
          <w:color w:val="000000"/>
          <w:kern w:val="0"/>
          <w:szCs w:val="32"/>
          <w:lang w:eastAsia="it-IT"/>
          <w14:ligatures w14:val="none"/>
        </w:rPr>
        <w:t>h a     d e l i b e r a t o</w:t>
      </w:r>
    </w:p>
    <w:p w14:paraId="137700E0"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di autorizzare la designazione del quarto ufficiale Arbitro in occasione delle gare della fase nazionale della Coppa Italia Dilettanti di Eccellenza, di quelle di spareggio-promozione tra le seconde classificate nei campionati di Eccellenza, nonché delle gare della fase nazionale del Campionato Juniores Regionale “Under 19” e del Campionato “Under 18” Dilettanti, relative alla stagione sportiva 2026/2027, con costi arbitrali a carico della Lega Nazionale Dilettanti.</w:t>
      </w:r>
    </w:p>
    <w:p w14:paraId="57694DFE"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7DE1F817"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E44AB4">
        <w:rPr>
          <w:rFonts w:ascii="Inter Tight" w:eastAsia="Calibri" w:hAnsi="Inter Tight" w:cs="Inter Tight"/>
          <w:b/>
          <w:bCs/>
          <w:color w:val="000000"/>
          <w:kern w:val="0"/>
          <w:sz w:val="24"/>
          <w:szCs w:val="32"/>
          <w:u w:val="single"/>
          <w:lang w:eastAsia="it-IT"/>
          <w14:ligatures w14:val="none"/>
        </w:rPr>
        <w:t xml:space="preserve">COMUNICATO UFFICIALE n.119  – pubblicato il 29 settembre 2026 </w:t>
      </w:r>
    </w:p>
    <w:p w14:paraId="60F77CFE"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E44AB4">
        <w:rPr>
          <w:rFonts w:ascii="Inter Tight" w:eastAsia="Calibri" w:hAnsi="Inter Tight" w:cs="Inter Tight"/>
          <w:color w:val="000000"/>
          <w:kern w:val="0"/>
          <w:szCs w:val="32"/>
          <w:lang w:eastAsia="it-IT"/>
          <w14:ligatures w14:val="none"/>
        </w:rPr>
        <w:t>Si trasmette, in allegato, il Comunicato Ufficiale n. 47/A della F.I.G.C., inerente la nomina dei componenti del Consiglio Direttivo del Settore Tecnico.</w:t>
      </w:r>
    </w:p>
    <w:p w14:paraId="1183192F"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hyperlink r:id="rId15" w:history="1">
        <w:r w:rsidRPr="00E44AB4">
          <w:rPr>
            <w:rFonts w:ascii="Inter Tight" w:eastAsia="Calibri" w:hAnsi="Inter Tight" w:cs="Inter Tight"/>
            <w:color w:val="0000FF"/>
            <w:kern w:val="0"/>
            <w:sz w:val="16"/>
            <w:szCs w:val="32"/>
            <w:u w:val="single"/>
            <w:lang w:eastAsia="it-IT"/>
            <w14:ligatures w14:val="none"/>
          </w:rPr>
          <w:t>https://comunicati.lnd.it/storage/comunicati/2026/2027/LND/1790702228_C_U__FIGC_n__47_A_Nomina_Componenti_Consiglio_Direttivo_Settore_Tecnico.pdf</w:t>
        </w:r>
      </w:hyperlink>
    </w:p>
    <w:p w14:paraId="6D69CBAE"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 w:val="16"/>
          <w:szCs w:val="23"/>
          <w:lang w:eastAsia="it-IT"/>
          <w14:ligatures w14:val="none"/>
        </w:rPr>
      </w:pPr>
    </w:p>
    <w:p w14:paraId="0EB7C77A"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 w:val="16"/>
          <w:szCs w:val="23"/>
          <w:lang w:eastAsia="it-IT"/>
          <w14:ligatures w14:val="none"/>
        </w:rPr>
      </w:pPr>
    </w:p>
    <w:p w14:paraId="3B6C5123"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E44AB4">
        <w:rPr>
          <w:rFonts w:ascii="Inter Tight" w:eastAsia="Calibri" w:hAnsi="Inter Tight" w:cs="Inter Tight"/>
          <w:b/>
          <w:bCs/>
          <w:color w:val="000000"/>
          <w:kern w:val="0"/>
          <w:sz w:val="24"/>
          <w:szCs w:val="32"/>
          <w:u w:val="single"/>
          <w:lang w:eastAsia="it-IT"/>
          <w14:ligatures w14:val="none"/>
        </w:rPr>
        <w:t xml:space="preserve">COMUNICATO UFFICIALE n.120  – pubblicato il 29 settembre 2026 </w:t>
      </w:r>
    </w:p>
    <w:p w14:paraId="45717FEF"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Cs w:val="23"/>
          <w:lang w:eastAsia="it-IT"/>
          <w14:ligatures w14:val="none"/>
        </w:rPr>
      </w:pPr>
      <w:r w:rsidRPr="00E44AB4">
        <w:rPr>
          <w:rFonts w:ascii="Inter Tight" w:eastAsia="Calibri" w:hAnsi="Inter Tight" w:cs="Inter Tight"/>
          <w:color w:val="000000"/>
          <w:kern w:val="0"/>
          <w:szCs w:val="23"/>
          <w:lang w:eastAsia="it-IT"/>
          <w14:ligatures w14:val="none"/>
        </w:rPr>
        <w:t>Si trasmette, in allegato, il Comunicato Ufficiale n. 48/A della F.I.G.C., inerente la nomina dei componenti del Consiglio Direttivo e di un Vice Presidente del Settore per l’Attività Giovanile e Scolastica.</w:t>
      </w:r>
    </w:p>
    <w:p w14:paraId="2E45D3F5"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 w:val="16"/>
          <w:szCs w:val="23"/>
          <w:lang w:eastAsia="it-IT"/>
          <w14:ligatures w14:val="none"/>
        </w:rPr>
      </w:pPr>
      <w:hyperlink r:id="rId16" w:history="1">
        <w:r w:rsidRPr="00E44AB4">
          <w:rPr>
            <w:rFonts w:ascii="Inter Tight" w:eastAsia="Calibri" w:hAnsi="Inter Tight" w:cs="Inter Tight"/>
            <w:color w:val="0000FF"/>
            <w:kern w:val="0"/>
            <w:sz w:val="16"/>
            <w:szCs w:val="23"/>
            <w:u w:val="single"/>
            <w:lang w:eastAsia="it-IT"/>
            <w14:ligatures w14:val="none"/>
          </w:rPr>
          <w:t>https://comunicati.lnd.it/storage/comunicati/2026/2027/LND/1790702283_C_U__FIGC_n__48_A__Nomina_Componenti_Consiglio_Direttivo_S_G_S__e_Vice_Presidente.pdf</w:t>
        </w:r>
      </w:hyperlink>
    </w:p>
    <w:p w14:paraId="47E13991"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 w:val="16"/>
          <w:szCs w:val="23"/>
          <w:lang w:eastAsia="it-IT"/>
          <w14:ligatures w14:val="none"/>
        </w:rPr>
      </w:pPr>
    </w:p>
    <w:p w14:paraId="266A482B" w14:textId="77777777" w:rsidR="00E44AB4" w:rsidRPr="00E44AB4" w:rsidRDefault="00E44AB4" w:rsidP="00E44AB4">
      <w:pPr>
        <w:autoSpaceDE w:val="0"/>
        <w:autoSpaceDN w:val="0"/>
        <w:adjustRightInd w:val="0"/>
        <w:spacing w:after="0" w:line="240" w:lineRule="auto"/>
        <w:jc w:val="both"/>
        <w:rPr>
          <w:rFonts w:ascii="Inter Tight" w:eastAsia="Calibri" w:hAnsi="Inter Tight" w:cs="Inter Tight"/>
          <w:color w:val="000000"/>
          <w:kern w:val="0"/>
          <w:sz w:val="16"/>
          <w:szCs w:val="23"/>
          <w:lang w:eastAsia="it-IT"/>
          <w14:ligatures w14:val="none"/>
        </w:rPr>
      </w:pPr>
    </w:p>
    <w:p w14:paraId="0A74239E" w14:textId="4D6B46B5" w:rsidR="00647E69" w:rsidRPr="00647E69" w:rsidRDefault="00647E69" w:rsidP="00647E69">
      <w:pPr>
        <w:spacing w:after="0" w:line="240" w:lineRule="auto"/>
        <w:jc w:val="both"/>
        <w:rPr>
          <w:rFonts w:ascii="Inter Tight" w:eastAsia="Calibri" w:hAnsi="Inter Tight" w:cs="Inter Tight"/>
          <w:noProof/>
          <w:kern w:val="0"/>
          <w14:ligatures w14:val="none"/>
        </w:rPr>
      </w:pPr>
      <w:r w:rsidRPr="00647E69">
        <w:rPr>
          <w:rFonts w:ascii="Inter Tight" w:eastAsia="Calibri" w:hAnsi="Inter Tight" w:cs="Inter Tight"/>
          <w:b/>
          <w:kern w:val="0"/>
          <w:sz w:val="24"/>
          <w:u w:val="single"/>
          <w14:ligatures w14:val="none"/>
        </w:rPr>
        <w:t>CIRCOLARE n. 17 del 23 settembre</w:t>
      </w:r>
      <w:r w:rsidRPr="00647E69">
        <w:rPr>
          <w:rFonts w:ascii="Inter Tight" w:eastAsia="Calibri" w:hAnsi="Inter Tight" w:cs="Inter Tight"/>
          <w:b/>
          <w:bCs/>
          <w:color w:val="000000"/>
          <w:kern w:val="0"/>
          <w:sz w:val="24"/>
          <w:szCs w:val="32"/>
          <w:u w:val="single"/>
          <w:lang w:eastAsia="it-IT"/>
          <w14:ligatures w14:val="none"/>
        </w:rPr>
        <w:t xml:space="preserve"> 2026</w:t>
      </w:r>
    </w:p>
    <w:p w14:paraId="2487242A" w14:textId="77777777" w:rsidR="00647E69" w:rsidRPr="00647E69" w:rsidRDefault="00647E69" w:rsidP="00647E69">
      <w:pPr>
        <w:spacing w:after="0" w:line="240" w:lineRule="auto"/>
        <w:rPr>
          <w:rFonts w:ascii="Inter Tight" w:eastAsia="Calibri" w:hAnsi="Inter Tight" w:cs="Inter Tight"/>
          <w:b/>
          <w:kern w:val="0"/>
          <w:szCs w:val="20"/>
          <w14:ligatures w14:val="none"/>
        </w:rPr>
      </w:pPr>
      <w:r w:rsidRPr="00647E69">
        <w:rPr>
          <w:rFonts w:ascii="Inter Tight" w:eastAsia="Calibri" w:hAnsi="Inter Tight" w:cs="Inter Tight"/>
          <w:b/>
          <w:kern w:val="0"/>
          <w:szCs w:val="20"/>
          <w14:ligatures w14:val="none"/>
        </w:rPr>
        <w:t>Oggetto: Circolari F.I.F.A. n. 1970 e n. 1973</w:t>
      </w:r>
    </w:p>
    <w:p w14:paraId="6F8328D6" w14:textId="77777777" w:rsidR="00647E69" w:rsidRPr="00647E69" w:rsidRDefault="00647E69" w:rsidP="00647E69">
      <w:pPr>
        <w:spacing w:after="0" w:line="240" w:lineRule="auto"/>
        <w:jc w:val="both"/>
        <w:rPr>
          <w:rFonts w:ascii="Inter Tight" w:eastAsia="Calibri" w:hAnsi="Inter Tight" w:cs="Inter Tight"/>
          <w:bCs/>
          <w:kern w:val="0"/>
          <w:szCs w:val="20"/>
          <w14:ligatures w14:val="none"/>
        </w:rPr>
      </w:pPr>
      <w:r w:rsidRPr="00647E69">
        <w:rPr>
          <w:rFonts w:ascii="Inter Tight" w:eastAsia="Calibri" w:hAnsi="Inter Tight" w:cs="Inter Tight"/>
          <w:bCs/>
          <w:kern w:val="0"/>
          <w:szCs w:val="20"/>
          <w14:ligatures w14:val="none"/>
        </w:rPr>
        <w:t>Si comunica che la F.I.F.A. ha pubblicato sul proprio sito (https://inside.fifa.com/official- documents) la Circolare n. 1970, inerente le modifiche alle “F.I.F.A. Regulations on the Status and Transfer of Players”, al “F.I.F.A. Disciplinary Code”, alle “Procedural Rules Governing the Football Tribunal” e alle “F.I.F.A. Governance Regulations”, nonchè la Circolare n. 1973, inerente la “F.I.F.A. Clearing House” e i “Regolamenti F.I.F.A. in merito ai trasferimenti dei/delle calciatori/calciatrici”.</w:t>
      </w:r>
    </w:p>
    <w:p w14:paraId="15C281D2" w14:textId="77777777" w:rsidR="00647E69" w:rsidRPr="00647E69" w:rsidRDefault="00647E69" w:rsidP="00647E69">
      <w:pPr>
        <w:spacing w:after="0" w:line="240" w:lineRule="auto"/>
        <w:jc w:val="both"/>
        <w:rPr>
          <w:rFonts w:ascii="Inter Tight" w:eastAsia="Calibri" w:hAnsi="Inter Tight" w:cs="Inter Tight"/>
          <w:bCs/>
          <w:kern w:val="0"/>
          <w:sz w:val="16"/>
          <w:szCs w:val="20"/>
          <w14:ligatures w14:val="none"/>
        </w:rPr>
      </w:pPr>
      <w:hyperlink r:id="rId17" w:history="1">
        <w:r w:rsidRPr="00647E69">
          <w:rPr>
            <w:rFonts w:ascii="Inter Tight" w:eastAsia="Calibri" w:hAnsi="Inter Tight" w:cs="Inter Tight"/>
            <w:bCs/>
            <w:color w:val="0000FF"/>
            <w:kern w:val="0"/>
            <w:sz w:val="16"/>
            <w:szCs w:val="20"/>
            <w:u w:val="single"/>
            <w14:ligatures w14:val="none"/>
          </w:rPr>
          <w:t>https://comunicati.lnd.it/storage/comunicati/2026/2027/LND/1790177915_Circolari_FIFA_n__1970_e_n__1973.pdf</w:t>
        </w:r>
      </w:hyperlink>
    </w:p>
    <w:p w14:paraId="61FB144D" w14:textId="77777777" w:rsidR="00647E69" w:rsidRPr="00647E69" w:rsidRDefault="00647E69" w:rsidP="00647E69">
      <w:pPr>
        <w:spacing w:after="0" w:line="240" w:lineRule="auto"/>
        <w:jc w:val="both"/>
        <w:rPr>
          <w:rFonts w:ascii="Inter Tight" w:eastAsia="Calibri" w:hAnsi="Inter Tight" w:cs="Inter Tight"/>
          <w:bCs/>
          <w:kern w:val="0"/>
          <w:szCs w:val="20"/>
          <w14:ligatures w14:val="none"/>
        </w:rPr>
      </w:pPr>
    </w:p>
    <w:p w14:paraId="6C2C299F" w14:textId="77777777" w:rsidR="00647E69" w:rsidRDefault="00647E69" w:rsidP="00CC3DAC">
      <w:pPr>
        <w:rPr>
          <w:rFonts w:ascii="VTF Redzone Classic" w:hAnsi="VTF Redzone Classic" w:cs="Inter Tight"/>
          <w:b/>
          <w:color w:val="001489"/>
          <w:sz w:val="40"/>
          <w:szCs w:val="40"/>
        </w:rPr>
      </w:pPr>
    </w:p>
    <w:p w14:paraId="467C13F8" w14:textId="5338A868" w:rsidR="00CC3DAC" w:rsidRPr="006C78E5" w:rsidRDefault="009B64FC" w:rsidP="00CC3DAC">
      <w:pPr>
        <w:rPr>
          <w:rFonts w:ascii="VTF Redzone Classic" w:hAnsi="VTF Redzone Classic" w:cs="Inter Tight"/>
          <w:b/>
          <w:color w:val="001489"/>
          <w:sz w:val="40"/>
          <w:szCs w:val="40"/>
          <w:u w:val="single"/>
        </w:rPr>
      </w:pPr>
      <w:r>
        <w:rPr>
          <w:rFonts w:ascii="VTF Redzone Classic" w:hAnsi="VTF Redzone Classic" w:cs="Inter Tight"/>
          <w:b/>
          <w:color w:val="001489"/>
          <w:sz w:val="40"/>
          <w:szCs w:val="40"/>
        </w:rPr>
        <w:t>3</w:t>
      </w:r>
      <w:r w:rsidR="00CC3DAC" w:rsidRPr="006C78E5">
        <w:rPr>
          <w:rFonts w:ascii="VTF Redzone Classic" w:hAnsi="VTF Redzone Classic" w:cs="Inter Tight"/>
          <w:b/>
          <w:color w:val="001489"/>
          <w:sz w:val="40"/>
          <w:szCs w:val="40"/>
        </w:rPr>
        <w:t xml:space="preserve">.  </w:t>
      </w:r>
      <w:r w:rsidR="00CC3DAC" w:rsidRPr="006C78E5">
        <w:rPr>
          <w:rFonts w:ascii="VTF Redzone Classic" w:hAnsi="VTF Redzone Classic" w:cs="Inter Tight"/>
          <w:b/>
          <w:color w:val="001489"/>
          <w:sz w:val="40"/>
          <w:szCs w:val="40"/>
          <w:u w:val="single"/>
        </w:rPr>
        <w:t xml:space="preserve">COMUNICAZIONI DEL COMITATO REGIONALE </w:t>
      </w:r>
    </w:p>
    <w:p w14:paraId="7680DB90" w14:textId="77777777" w:rsidR="00E44AB4" w:rsidRPr="00E44AB4" w:rsidRDefault="00E44AB4" w:rsidP="00E44AB4">
      <w:pPr>
        <w:overflowPunct w:val="0"/>
        <w:autoSpaceDE w:val="0"/>
        <w:autoSpaceDN w:val="0"/>
        <w:adjustRightInd w:val="0"/>
        <w:spacing w:after="0" w:line="240" w:lineRule="auto"/>
        <w:ind w:right="-427" w:hanging="11"/>
        <w:rPr>
          <w:rFonts w:ascii="Inter Tight" w:eastAsia="Times New Roman" w:hAnsi="Inter Tight" w:cs="Inter Tight"/>
          <w:b/>
          <w:bCs/>
          <w:noProof/>
          <w:color w:val="001489"/>
          <w:sz w:val="28"/>
          <w:szCs w:val="28"/>
          <w:u w:val="single"/>
        </w:rPr>
      </w:pPr>
      <w:bookmarkStart w:id="1" w:name="_Hlk204688248"/>
      <w:bookmarkStart w:id="2" w:name="_Hlk173232016"/>
      <w:r w:rsidRPr="00E44AB4">
        <w:rPr>
          <w:rFonts w:ascii="Inter Tight" w:eastAsia="Times New Roman" w:hAnsi="Inter Tight" w:cs="Inter Tight"/>
          <w:b/>
          <w:bCs/>
          <w:noProof/>
          <w:color w:val="001489"/>
          <w:sz w:val="28"/>
          <w:szCs w:val="28"/>
          <w:u w:val="single"/>
        </w:rPr>
        <w:t>TRASFERIMENTO E CESSIONE DI CONTRATTO  IN AMBITO DILETTANTISTICO</w:t>
      </w:r>
    </w:p>
    <w:p w14:paraId="487423BD" w14:textId="77777777" w:rsidR="00E44AB4" w:rsidRPr="00E44AB4" w:rsidRDefault="00E44AB4" w:rsidP="00E44AB4">
      <w:pPr>
        <w:spacing w:after="0" w:line="240"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 xml:space="preserve">Si informa che, in applicazione di quanto pubblicato sul </w:t>
      </w:r>
      <w:r w:rsidRPr="00E44AB4">
        <w:rPr>
          <w:rFonts w:ascii="Inter Tight" w:eastAsia="Calibri" w:hAnsi="Inter Tight" w:cs="Inter Tight"/>
          <w:b/>
          <w:bCs/>
          <w:kern w:val="0"/>
          <w14:ligatures w14:val="none"/>
        </w:rPr>
        <w:t>C.U. 114 LND (42A FIGC)</w:t>
      </w:r>
      <w:r w:rsidRPr="00E44AB4">
        <w:rPr>
          <w:rFonts w:ascii="Inter Tight" w:eastAsia="Calibri" w:hAnsi="Inter Tight" w:cs="Inter Tight"/>
          <w:kern w:val="0"/>
          <w14:ligatures w14:val="none"/>
        </w:rPr>
        <w:t xml:space="preserve">, preso atto dell’istanza della Lega Nazionale Dilettanti, limitatamente ad alcune competizioni regionali e provinciali di Calcio a 11 e di Calcio a 5, ha richiesto l’adozione di un provvedimento straordinario volto a prorogare fino al </w:t>
      </w:r>
      <w:r w:rsidRPr="00E44AB4">
        <w:rPr>
          <w:rFonts w:ascii="Inter Tight" w:eastAsia="Calibri" w:hAnsi="Inter Tight" w:cs="Inter Tight"/>
          <w:b/>
          <w:bCs/>
          <w:kern w:val="0"/>
          <w14:ligatures w14:val="none"/>
        </w:rPr>
        <w:t>12 ottobre 2026 ore 19</w:t>
      </w:r>
      <w:r w:rsidRPr="00E44AB4">
        <w:rPr>
          <w:rFonts w:ascii="Inter Tight" w:eastAsia="Calibri" w:hAnsi="Inter Tight" w:cs="Inter Tight"/>
          <w:kern w:val="0"/>
          <w14:ligatures w14:val="none"/>
        </w:rPr>
        <w:t xml:space="preserve"> i termini di trasferimento e cessione di contratto in ambito dilettantistico già fissati al 30 settembre 2026. A condizione che il campionato a cui partecipa la società cessionaria non abbia avuto inizio a tale data del al 12 ottobre.</w:t>
      </w:r>
    </w:p>
    <w:p w14:paraId="2A8BF063" w14:textId="77777777" w:rsidR="00E44AB4" w:rsidRPr="00E44AB4" w:rsidRDefault="00E44AB4" w:rsidP="00E44AB4">
      <w:pPr>
        <w:spacing w:after="0" w:line="240"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Alleghiamo a tal proposito copia del C.U. con tutti i dettagli.</w:t>
      </w:r>
    </w:p>
    <w:p w14:paraId="5591E0ED" w14:textId="77777777" w:rsidR="00E44AB4" w:rsidRPr="00E44AB4" w:rsidRDefault="00E44AB4" w:rsidP="00E44AB4">
      <w:pPr>
        <w:spacing w:after="0" w:line="240" w:lineRule="auto"/>
        <w:jc w:val="both"/>
        <w:rPr>
          <w:rFonts w:ascii="Inter Tight" w:eastAsia="Calibri" w:hAnsi="Inter Tight" w:cs="Inter Tight"/>
          <w:kern w:val="0"/>
          <w14:ligatures w14:val="none"/>
        </w:rPr>
      </w:pPr>
    </w:p>
    <w:p w14:paraId="586ED191" w14:textId="77777777" w:rsidR="00E44AB4" w:rsidRPr="00E44AB4" w:rsidRDefault="00E44AB4" w:rsidP="00E44AB4">
      <w:pPr>
        <w:spacing w:after="0" w:line="240"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Le modalità operative per usufruire della proroga dei termini, sono le seguenti:</w:t>
      </w:r>
    </w:p>
    <w:p w14:paraId="2E6A8FFA"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Documentazione richiesta: modulo di trasferimento debitamente compilato in ogni sua parte con relativi timbri e firme, dichiarazione di volontariato o contratto di lavoro sportivo, documento di identità del calciatore</w:t>
      </w:r>
    </w:p>
    <w:p w14:paraId="49223DAA"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 xml:space="preserve">Le Società devono avvalersi </w:t>
      </w:r>
      <w:r w:rsidRPr="00E44AB4">
        <w:rPr>
          <w:rFonts w:ascii="Inter Tight" w:eastAsia="Calibri" w:hAnsi="Inter Tight" w:cs="Inter Tight"/>
          <w:b/>
          <w:bCs/>
          <w:kern w:val="0"/>
          <w:u w:val="single"/>
          <w14:ligatures w14:val="none"/>
        </w:rPr>
        <w:t>unicamente</w:t>
      </w:r>
      <w:r w:rsidRPr="00E44AB4">
        <w:rPr>
          <w:rFonts w:ascii="Inter Tight" w:eastAsia="Calibri" w:hAnsi="Inter Tight" w:cs="Inter Tight"/>
          <w:kern w:val="0"/>
          <w14:ligatures w14:val="none"/>
        </w:rPr>
        <w:t xml:space="preserve"> della modalità di apertura di una segnalazione di assistenza tramite l’apposita funzione presente sul portale Società LND, allegando la documentazione di cui al punto 1);</w:t>
      </w:r>
    </w:p>
    <w:p w14:paraId="41A4866A"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b/>
          <w:bCs/>
          <w:kern w:val="0"/>
          <w:u w:val="single"/>
          <w14:ligatures w14:val="none"/>
        </w:rPr>
        <w:t>Verranno valutate esclusivamente le richieste complete di tutta la documentazione e inviate dalle Società ai Comitati entro e non oltre le ore 19:00 del 12 ottobre 2026</w:t>
      </w:r>
      <w:r w:rsidRPr="00E44AB4">
        <w:rPr>
          <w:rFonts w:ascii="Inter Tight" w:eastAsia="Calibri" w:hAnsi="Inter Tight" w:cs="Inter Tight"/>
          <w:kern w:val="0"/>
          <w14:ligatures w14:val="none"/>
        </w:rPr>
        <w:t>;</w:t>
      </w:r>
    </w:p>
    <w:p w14:paraId="5FC55A50"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Il C.R. controlla la documentazione e la coerenza delle richieste con le norme vigenti, nonché con i termini e le modalità previsti dal citato Comunicato Ufficiale;</w:t>
      </w:r>
    </w:p>
    <w:p w14:paraId="312685AE" w14:textId="77777777" w:rsidR="00E44AB4" w:rsidRPr="00E44AB4" w:rsidRDefault="00E44AB4" w:rsidP="00E44AB4">
      <w:pPr>
        <w:numPr>
          <w:ilvl w:val="0"/>
          <w:numId w:val="32"/>
        </w:numPr>
        <w:spacing w:after="0" w:line="254" w:lineRule="auto"/>
        <w:jc w:val="both"/>
        <w:rPr>
          <w:rFonts w:ascii="Inter Tight" w:eastAsia="Calibri" w:hAnsi="Inter Tight" w:cs="Inter Tight"/>
          <w:kern w:val="0"/>
          <w14:ligatures w14:val="none"/>
        </w:rPr>
      </w:pPr>
      <w:r w:rsidRPr="00E44AB4">
        <w:rPr>
          <w:rFonts w:ascii="Inter Tight" w:eastAsia="Calibri" w:hAnsi="Inter Tight" w:cs="Inter Tight"/>
          <w:kern w:val="0"/>
          <w14:ligatures w14:val="none"/>
        </w:rPr>
        <w:t xml:space="preserve">La Segreteria Generale della LND, verificata ulteriormente la presenza dei requisiti necessari, provvederà ad inviare le richieste di trasferimento all’ Ufficio Sistemi Informativi LND, il quale effettuerà la registrazione del trasferimento nel sistema centrale AS400 </w:t>
      </w:r>
    </w:p>
    <w:p w14:paraId="2DE33D27" w14:textId="77777777" w:rsidR="00E44AB4" w:rsidRPr="00E44AB4" w:rsidRDefault="00E44AB4" w:rsidP="00E44AB4">
      <w:pPr>
        <w:numPr>
          <w:ilvl w:val="0"/>
          <w:numId w:val="32"/>
        </w:numPr>
        <w:spacing w:after="0" w:line="254" w:lineRule="auto"/>
        <w:contextualSpacing/>
        <w:jc w:val="both"/>
        <w:rPr>
          <w:rFonts w:ascii="Inter Tight" w:eastAsia="Calibri" w:hAnsi="Inter Tight" w:cs="Inter Tight"/>
          <w:b/>
          <w:bCs/>
          <w:kern w:val="0"/>
          <w:u w:val="single"/>
          <w14:ligatures w14:val="none"/>
        </w:rPr>
      </w:pPr>
      <w:r w:rsidRPr="00E44AB4">
        <w:rPr>
          <w:rFonts w:ascii="Inter Tight" w:eastAsia="Calibri" w:hAnsi="Inter Tight" w:cs="Inter Tight"/>
          <w:b/>
          <w:bCs/>
          <w:kern w:val="0"/>
          <w:u w:val="single"/>
          <w14:ligatures w14:val="none"/>
        </w:rPr>
        <w:t xml:space="preserve">il 1° ottobre 2026 i Sistemi Informativi della LND provvederanno ad inserire i contenuti della presente comunicazione, nonché il modulo di trasferimento, la dichiarazione di volontariato e il contratto di lavoro sportivo, sul portale Società. </w:t>
      </w:r>
    </w:p>
    <w:p w14:paraId="01ADCBF3" w14:textId="77777777" w:rsidR="00E44AB4" w:rsidRPr="00E44AB4" w:rsidRDefault="00E44AB4" w:rsidP="00E44AB4">
      <w:pPr>
        <w:spacing w:after="0" w:line="240" w:lineRule="auto"/>
        <w:jc w:val="both"/>
        <w:rPr>
          <w:rFonts w:ascii="Inter Tight" w:eastAsia="Calibri" w:hAnsi="Inter Tight" w:cs="Inter Tight"/>
          <w:b/>
          <w:color w:val="001489"/>
          <w:kern w:val="0"/>
          <w:sz w:val="24"/>
          <w:u w:val="single"/>
          <w14:ligatures w14:val="none"/>
        </w:rPr>
      </w:pPr>
    </w:p>
    <w:p w14:paraId="2159A877" w14:textId="77777777" w:rsidR="00833D31" w:rsidRPr="00833D31" w:rsidRDefault="00833D31" w:rsidP="00833D31">
      <w:pPr>
        <w:spacing w:after="0" w:line="240" w:lineRule="auto"/>
        <w:ind w:right="-285"/>
        <w:rPr>
          <w:rFonts w:ascii="VTF Redzone Classic" w:eastAsia="Calibri" w:hAnsi="VTF Redzone Classic" w:cs="Inter Tight"/>
          <w:b/>
          <w:bCs/>
          <w:color w:val="001489"/>
          <w:kern w:val="0"/>
          <w:sz w:val="36"/>
          <w:szCs w:val="36"/>
          <w:u w:val="single"/>
          <w14:ligatures w14:val="none"/>
        </w:rPr>
      </w:pPr>
      <w:r w:rsidRPr="00833D31">
        <w:rPr>
          <w:rFonts w:ascii="VTF Redzone Classic" w:eastAsia="Calibri" w:hAnsi="VTF Redzone Classic" w:cs="Inter Tight"/>
          <w:b/>
          <w:bCs/>
          <w:color w:val="001489"/>
          <w:kern w:val="0"/>
          <w:sz w:val="36"/>
          <w:szCs w:val="36"/>
          <w:u w:val="single"/>
          <w14:ligatures w14:val="none"/>
        </w:rPr>
        <w:t>ALLE SOCIETA’ DEI CAMPIONATI DI  ECCELLENZA E DI PROMOZIONE</w:t>
      </w:r>
      <w:r w:rsidRPr="00833D31">
        <w:rPr>
          <w:rFonts w:ascii="Inter Tight" w:eastAsia="Calibri" w:hAnsi="Inter Tight" w:cs="Inter Tight"/>
          <w:b/>
          <w:color w:val="FF0000"/>
          <w:kern w:val="0"/>
          <w14:ligatures w14:val="none"/>
        </w:rPr>
        <w:t xml:space="preserve"> new</w:t>
      </w:r>
    </w:p>
    <w:p w14:paraId="07A0A4CA"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Ci viene segnalato da più parti che le nostre associate, anziché trasmettere autonomamente la gara sui propri canali social, previa autorizzazione di questo Comitato Regionale, si avvalgono di emittenti terze che provvedono ad inviare la trasmissione integrale in diretta e, come è noto, ciò non è possibile.</w:t>
      </w:r>
    </w:p>
    <w:p w14:paraId="38DE9EC4"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Tale materia è regolata dalle seguenti Circolari:</w:t>
      </w:r>
    </w:p>
    <w:p w14:paraId="4F7DA6AF"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b/>
          <w:bCs/>
          <w:kern w:val="0"/>
          <w14:ligatures w14:val="none"/>
        </w:rPr>
        <w:t>Circolare n. 6 LND dell’1 luglio 2026</w:t>
      </w:r>
      <w:r w:rsidRPr="00833D31">
        <w:rPr>
          <w:rFonts w:ascii="Inter Tight" w:eastAsia="Calibri" w:hAnsi="Inter Tight" w:cs="Inter Tight"/>
          <w:kern w:val="0"/>
          <w14:ligatures w14:val="none"/>
        </w:rPr>
        <w:t>:  “Rapporti con gli Organi di informazione”;</w:t>
      </w:r>
    </w:p>
    <w:p w14:paraId="22706D7B"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b/>
          <w:bCs/>
          <w:kern w:val="0"/>
          <w14:ligatures w14:val="none"/>
        </w:rPr>
        <w:t>Circolare n. 7 LND del’1 luglio 2026:</w:t>
      </w:r>
      <w:r w:rsidRPr="00833D31">
        <w:rPr>
          <w:rFonts w:ascii="Inter Tight" w:eastAsia="Calibri" w:hAnsi="Inter Tight" w:cs="Inter Tight"/>
          <w:kern w:val="0"/>
          <w14:ligatures w14:val="none"/>
        </w:rPr>
        <w:t xml:space="preserve"> “Acquisizione diritti audio video per la stagione sportiva 2026/27”;</w:t>
      </w:r>
    </w:p>
    <w:p w14:paraId="4E24BC5C" w14:textId="77777777" w:rsidR="00833D31" w:rsidRPr="00833D31" w:rsidRDefault="00833D31" w:rsidP="00833D31">
      <w:pPr>
        <w:spacing w:after="0" w:line="240" w:lineRule="auto"/>
        <w:ind w:left="3544" w:hanging="3544"/>
        <w:jc w:val="both"/>
        <w:rPr>
          <w:rFonts w:ascii="Inter Tight" w:eastAsia="Calibri" w:hAnsi="Inter Tight" w:cs="Inter Tight"/>
          <w:kern w:val="0"/>
          <w14:ligatures w14:val="none"/>
        </w:rPr>
      </w:pPr>
      <w:r w:rsidRPr="00833D31">
        <w:rPr>
          <w:rFonts w:ascii="Inter Tight" w:eastAsia="Calibri" w:hAnsi="Inter Tight" w:cs="Inter Tight"/>
          <w:b/>
          <w:bCs/>
          <w:kern w:val="0"/>
          <w14:ligatures w14:val="none"/>
        </w:rPr>
        <w:t>Circolare n. 8 LND dell’1 luglio 2026</w:t>
      </w:r>
      <w:r w:rsidRPr="00833D31">
        <w:rPr>
          <w:rFonts w:ascii="Inter Tight" w:eastAsia="Calibri" w:hAnsi="Inter Tight" w:cs="Inter Tight"/>
          <w:kern w:val="0"/>
          <w14:ligatures w14:val="none"/>
        </w:rPr>
        <w:t xml:space="preserve">:  “Trasmissione in diretta delle gare dei Campionati dilettantistici   </w:t>
      </w:r>
    </w:p>
    <w:p w14:paraId="725AE37F"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attraverso i canali social ufficiali delle Società associate alla Lega Nazionale Dilettanti”</w:t>
      </w:r>
    </w:p>
    <w:p w14:paraId="23D66351"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che prevedono gli adempimenti di ciascuno.</w:t>
      </w:r>
    </w:p>
    <w:p w14:paraId="72ACEEB8"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Non ultima, in tale senso, la “Manifestazione d’interesse per l’acquisizione dei diritti audiovisivi digitali delle gare dei Campionati Regionali di Eccellenza e Promozione” all’uopo   pubblicata sul C.U n. 45 del 24 agosto 2026 di questo Comitato Regionale.</w:t>
      </w:r>
    </w:p>
    <w:p w14:paraId="6F4EEFF1"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Questo Comitato fa presente che, qualora dovessero accertarsi ancora le circostanze sopra richiamate ed in presenza di espresse, formali segnalazioni, provvederà all’invio degli atti alla Procura Federale per quanto di propria competenza.</w:t>
      </w:r>
    </w:p>
    <w:p w14:paraId="4257EE5B" w14:textId="77777777" w:rsidR="00833D31" w:rsidRPr="00833D31" w:rsidRDefault="00833D31" w:rsidP="00833D31">
      <w:pPr>
        <w:spacing w:after="0" w:line="240" w:lineRule="auto"/>
        <w:jc w:val="both"/>
        <w:rPr>
          <w:rFonts w:ascii="Inter Tight" w:eastAsia="Calibri" w:hAnsi="Inter Tight" w:cs="Inter Tight"/>
          <w:kern w:val="0"/>
          <w14:ligatures w14:val="none"/>
        </w:rPr>
      </w:pPr>
    </w:p>
    <w:p w14:paraId="07A32993" w14:textId="77777777" w:rsidR="00833D31" w:rsidRDefault="00833D31" w:rsidP="00833D31">
      <w:pPr>
        <w:spacing w:after="0" w:line="240" w:lineRule="auto"/>
        <w:rPr>
          <w:rFonts w:ascii="Inter Tight" w:eastAsia="Calibri" w:hAnsi="Inter Tight" w:cs="Inter Tight"/>
          <w:bCs/>
          <w:kern w:val="0"/>
          <w:sz w:val="24"/>
          <w:szCs w:val="24"/>
          <w14:ligatures w14:val="none"/>
        </w:rPr>
      </w:pPr>
    </w:p>
    <w:p w14:paraId="4656575B" w14:textId="77777777" w:rsidR="00874FF9" w:rsidRDefault="00874FF9" w:rsidP="00833D31">
      <w:pPr>
        <w:spacing w:after="0" w:line="240" w:lineRule="auto"/>
        <w:rPr>
          <w:rFonts w:ascii="Inter Tight" w:eastAsia="Calibri" w:hAnsi="Inter Tight" w:cs="Inter Tight"/>
          <w:bCs/>
          <w:kern w:val="0"/>
          <w:sz w:val="24"/>
          <w:szCs w:val="24"/>
          <w14:ligatures w14:val="none"/>
        </w:rPr>
      </w:pPr>
    </w:p>
    <w:p w14:paraId="43DC9CFC" w14:textId="77777777" w:rsidR="00874FF9" w:rsidRPr="00833D31" w:rsidRDefault="00874FF9" w:rsidP="00833D31">
      <w:pPr>
        <w:spacing w:after="0" w:line="240" w:lineRule="auto"/>
        <w:rPr>
          <w:rFonts w:ascii="Inter Tight" w:eastAsia="Calibri" w:hAnsi="Inter Tight" w:cs="Inter Tight"/>
          <w:bCs/>
          <w:kern w:val="0"/>
          <w:sz w:val="24"/>
          <w:szCs w:val="24"/>
          <w14:ligatures w14:val="none"/>
        </w:rPr>
      </w:pPr>
    </w:p>
    <w:p w14:paraId="197E9265" w14:textId="77777777" w:rsidR="00833D31" w:rsidRPr="00833D31" w:rsidRDefault="00833D31" w:rsidP="00833D31">
      <w:pPr>
        <w:spacing w:after="0" w:line="240" w:lineRule="auto"/>
        <w:rPr>
          <w:rFonts w:ascii="Inter Tight" w:eastAsia="Calibri" w:hAnsi="Inter Tight" w:cs="Inter Tight"/>
          <w:bCs/>
          <w:kern w:val="0"/>
          <w:sz w:val="24"/>
          <w:szCs w:val="24"/>
          <w14:ligatures w14:val="none"/>
        </w:rPr>
      </w:pPr>
    </w:p>
    <w:p w14:paraId="0B0CAE31" w14:textId="77777777" w:rsidR="00874FF9" w:rsidRDefault="00874FF9" w:rsidP="00C92C47">
      <w:pPr>
        <w:spacing w:after="0" w:line="240" w:lineRule="auto"/>
        <w:rPr>
          <w:rFonts w:ascii="VTF Redzone Classic" w:eastAsia="Calibri" w:hAnsi="VTF Redzone Classic" w:cs="Inter Tight"/>
          <w:b/>
          <w:bCs/>
          <w:color w:val="001489"/>
          <w:kern w:val="0"/>
          <w:sz w:val="36"/>
          <w:szCs w:val="36"/>
          <w:u w:val="single"/>
          <w14:ligatures w14:val="none"/>
        </w:rPr>
      </w:pPr>
    </w:p>
    <w:p w14:paraId="60AD81E0" w14:textId="017F487E" w:rsidR="00C92C47" w:rsidRPr="00C92C47" w:rsidRDefault="00C92C47" w:rsidP="00C92C47">
      <w:pPr>
        <w:spacing w:after="0" w:line="240" w:lineRule="auto"/>
        <w:rPr>
          <w:rFonts w:ascii="VTF Redzone Classic" w:eastAsia="Calibri" w:hAnsi="VTF Redzone Classic" w:cs="Inter Tight"/>
          <w:b/>
          <w:bCs/>
          <w:color w:val="001489"/>
          <w:kern w:val="0"/>
          <w:sz w:val="36"/>
          <w:szCs w:val="36"/>
          <w:u w:val="single"/>
          <w14:ligatures w14:val="none"/>
        </w:rPr>
      </w:pPr>
      <w:r w:rsidRPr="00C92C47">
        <w:rPr>
          <w:rFonts w:ascii="VTF Redzone Classic" w:eastAsia="Calibri" w:hAnsi="VTF Redzone Classic" w:cs="Inter Tight"/>
          <w:b/>
          <w:bCs/>
          <w:color w:val="001489"/>
          <w:kern w:val="0"/>
          <w:sz w:val="36"/>
          <w:szCs w:val="36"/>
          <w:u w:val="single"/>
          <w14:ligatures w14:val="none"/>
        </w:rPr>
        <w:t xml:space="preserve">Convegno walking football </w:t>
      </w:r>
    </w:p>
    <w:p w14:paraId="7B5C58FF" w14:textId="77777777" w:rsidR="00C92C47" w:rsidRPr="00C92C47" w:rsidRDefault="00C92C47" w:rsidP="00C92C47">
      <w:pPr>
        <w:spacing w:after="0" w:line="240" w:lineRule="auto"/>
        <w:jc w:val="both"/>
        <w:rPr>
          <w:rFonts w:ascii="Inter Tight" w:eastAsia="Calibri" w:hAnsi="Inter Tight" w:cs="Inter Tight"/>
          <w:kern w:val="0"/>
          <w14:ligatures w14:val="none"/>
        </w:rPr>
      </w:pPr>
      <w:r w:rsidRPr="00C92C47">
        <w:rPr>
          <w:rFonts w:ascii="Inter Tight" w:eastAsia="Calibri" w:hAnsi="Inter Tight" w:cs="Inter Tight"/>
          <w:b/>
          <w:bCs/>
          <w:kern w:val="0"/>
          <w:sz w:val="24"/>
          <w:szCs w:val="24"/>
          <w14:ligatures w14:val="none"/>
        </w:rPr>
        <w:t>Venerdì 9 ottobre 2026, alle ore 11:30, la Sala Rossa del Comitato Regionale Sicilia</w:t>
      </w:r>
      <w:r w:rsidRPr="00C92C47">
        <w:rPr>
          <w:rFonts w:ascii="Inter Tight" w:eastAsia="Calibri" w:hAnsi="Inter Tight" w:cs="Inter Tight"/>
          <w:kern w:val="0"/>
          <w:sz w:val="24"/>
          <w:szCs w:val="24"/>
          <w14:ligatures w14:val="none"/>
        </w:rPr>
        <w:t xml:space="preserve"> </w:t>
      </w:r>
      <w:r w:rsidRPr="00C92C47">
        <w:rPr>
          <w:rFonts w:ascii="Inter Tight" w:eastAsia="Calibri" w:hAnsi="Inter Tight" w:cs="Inter Tight"/>
          <w:kern w:val="0"/>
          <w14:ligatures w14:val="none"/>
        </w:rPr>
        <w:t xml:space="preserve">ospiterà il convegno </w:t>
      </w:r>
      <w:r w:rsidRPr="00C92C47">
        <w:rPr>
          <w:rFonts w:ascii="Inter Tight" w:eastAsia="Calibri" w:hAnsi="Inter Tight" w:cs="Inter Tight"/>
          <w:b/>
          <w:bCs/>
          <w:kern w:val="0"/>
          <w14:ligatures w14:val="none"/>
        </w:rPr>
        <w:t>“Walking Football – Quando lo Sport è salute”</w:t>
      </w:r>
      <w:r w:rsidRPr="00C92C47">
        <w:rPr>
          <w:rFonts w:ascii="Inter Tight" w:eastAsia="Calibri" w:hAnsi="Inter Tight" w:cs="Inter Tight"/>
          <w:kern w:val="0"/>
          <w14:ligatures w14:val="none"/>
        </w:rPr>
        <w:t>, a cui tutte le Società siciliane sono invitate a partecipare.</w:t>
      </w:r>
    </w:p>
    <w:p w14:paraId="20CF1AB0" w14:textId="77777777" w:rsidR="00C92C47" w:rsidRPr="00C92C47" w:rsidRDefault="00C92C47" w:rsidP="00C92C47">
      <w:pPr>
        <w:spacing w:after="0" w:line="240" w:lineRule="auto"/>
        <w:jc w:val="both"/>
        <w:rPr>
          <w:rFonts w:ascii="Inter Tight" w:eastAsia="Calibri" w:hAnsi="Inter Tight" w:cs="Inter Tight"/>
          <w:kern w:val="0"/>
          <w14:ligatures w14:val="none"/>
        </w:rPr>
      </w:pPr>
      <w:r w:rsidRPr="00C92C47">
        <w:rPr>
          <w:rFonts w:ascii="Inter Tight" w:eastAsia="Calibri" w:hAnsi="Inter Tight" w:cs="Inter Tight"/>
          <w:kern w:val="0"/>
          <w14:ligatures w14:val="none"/>
        </w:rPr>
        <w:t>L'incontro nasce con l'obiettivo di promuovere la conoscenza di questa nuova disciplina sportiva e di approfondirne i numerosi benefici per il benessere fisico e psicologico, in particolare per gli over 50.</w:t>
      </w:r>
    </w:p>
    <w:p w14:paraId="443F82B7" w14:textId="77777777" w:rsidR="00C92C47" w:rsidRPr="00C92C47" w:rsidRDefault="00C92C47" w:rsidP="00C92C47">
      <w:pPr>
        <w:spacing w:after="0" w:line="240" w:lineRule="auto"/>
        <w:jc w:val="both"/>
        <w:rPr>
          <w:rFonts w:ascii="Inter Tight" w:eastAsia="Calibri" w:hAnsi="Inter Tight" w:cs="Inter Tight"/>
          <w:kern w:val="0"/>
          <w14:ligatures w14:val="none"/>
        </w:rPr>
      </w:pPr>
      <w:r w:rsidRPr="00C92C47">
        <w:rPr>
          <w:rFonts w:ascii="Inter Tight" w:eastAsia="Calibri" w:hAnsi="Inter Tight" w:cs="Inter Tight"/>
          <w:kern w:val="0"/>
          <w14:ligatures w14:val="none"/>
        </w:rPr>
        <w:t xml:space="preserve">I temi affrontati saranno di grande rilevanza scientifica e sociale: si parlerà infatti di come la pratica del </w:t>
      </w:r>
      <w:r w:rsidRPr="00C92C47">
        <w:rPr>
          <w:rFonts w:ascii="Inter Tight" w:eastAsia="Calibri" w:hAnsi="Inter Tight" w:cs="Inter Tight"/>
          <w:i/>
          <w:iCs/>
          <w:kern w:val="0"/>
          <w14:ligatures w14:val="none"/>
        </w:rPr>
        <w:t>walking football</w:t>
      </w:r>
      <w:r w:rsidRPr="00C92C47">
        <w:rPr>
          <w:rFonts w:ascii="Inter Tight" w:eastAsia="Calibri" w:hAnsi="Inter Tight" w:cs="Inter Tight"/>
          <w:kern w:val="0"/>
          <w14:ligatures w14:val="none"/>
        </w:rPr>
        <w:t xml:space="preserve"> permetta di tornare a fare sport dopo i 50 anni e rappresenti anche un valido strumento di riabilitazione per persone con pregresse patologie cardiache o cerebrali (come infarti ed ischemie).</w:t>
      </w:r>
    </w:p>
    <w:p w14:paraId="538689D6" w14:textId="77777777" w:rsidR="00C92C47" w:rsidRPr="00C92C47" w:rsidRDefault="00C92C47" w:rsidP="00C92C47">
      <w:pPr>
        <w:spacing w:after="0" w:line="240" w:lineRule="auto"/>
        <w:jc w:val="both"/>
        <w:rPr>
          <w:rFonts w:ascii="Inter Tight" w:eastAsia="Calibri" w:hAnsi="Inter Tight" w:cs="Inter Tight"/>
          <w:kern w:val="0"/>
          <w14:ligatures w14:val="none"/>
        </w:rPr>
      </w:pPr>
      <w:r w:rsidRPr="00C92C47">
        <w:rPr>
          <w:rFonts w:ascii="Inter Tight" w:eastAsia="Calibri" w:hAnsi="Inter Tight" w:cs="Inter Tight"/>
          <w:kern w:val="0"/>
          <w14:ligatures w14:val="none"/>
        </w:rPr>
        <w:t>Il programma vedrà la partecipazione di autorevoli relatori ed esperti, oltre alle testimonianze dirette di 6 atleti provenienti dall'Inghilterra, Paese di origine della disciplina.</w:t>
      </w:r>
    </w:p>
    <w:p w14:paraId="323A9A04" w14:textId="77777777" w:rsidR="00833D31" w:rsidRDefault="00833D31" w:rsidP="00833D31">
      <w:pPr>
        <w:spacing w:after="0" w:line="240" w:lineRule="auto"/>
        <w:jc w:val="both"/>
        <w:rPr>
          <w:rFonts w:ascii="Inter Tight" w:eastAsia="Calibri" w:hAnsi="Inter Tight" w:cs="Inter Tight"/>
          <w:b/>
          <w:color w:val="001489"/>
          <w:kern w:val="0"/>
          <w:sz w:val="28"/>
          <w:u w:val="single"/>
          <w14:ligatures w14:val="none"/>
        </w:rPr>
      </w:pPr>
    </w:p>
    <w:p w14:paraId="407FC1B4" w14:textId="77777777" w:rsidR="00E44AB4" w:rsidRPr="00E44AB4" w:rsidRDefault="00E44AB4" w:rsidP="00E44AB4">
      <w:pPr>
        <w:spacing w:after="0" w:line="240" w:lineRule="auto"/>
        <w:jc w:val="both"/>
        <w:rPr>
          <w:rFonts w:ascii="Inter Tight" w:eastAsia="Calibri" w:hAnsi="Inter Tight" w:cs="Inter Tight"/>
          <w:b/>
          <w:color w:val="001489"/>
          <w:kern w:val="0"/>
          <w:sz w:val="28"/>
          <w:u w:val="single"/>
          <w14:ligatures w14:val="none"/>
        </w:rPr>
      </w:pPr>
      <w:r w:rsidRPr="00E44AB4">
        <w:rPr>
          <w:rFonts w:ascii="Inter Tight" w:eastAsia="Calibri" w:hAnsi="Inter Tight" w:cs="Inter Tight"/>
          <w:b/>
          <w:color w:val="001489"/>
          <w:kern w:val="0"/>
          <w:sz w:val="28"/>
          <w:u w:val="single"/>
          <w14:ligatures w14:val="none"/>
        </w:rPr>
        <w:t>RINUNCIA A CAMPIONATO -</w:t>
      </w:r>
      <w:r w:rsidRPr="00E44AB4">
        <w:rPr>
          <w:rFonts w:ascii="Inter Tight" w:eastAsia="Calibri" w:hAnsi="Inter Tight" w:cs="Inter Tight"/>
          <w:b/>
          <w:color w:val="FF0000"/>
          <w:kern w:val="0"/>
          <w:sz w:val="28"/>
          <w:u w:val="single"/>
          <w14:ligatures w14:val="none"/>
        </w:rPr>
        <w:t xml:space="preserve"> precisazione</w:t>
      </w:r>
    </w:p>
    <w:p w14:paraId="0036E37F" w14:textId="77777777" w:rsidR="00E44AB4" w:rsidRPr="00E44AB4" w:rsidRDefault="00E44AB4" w:rsidP="00E44AB4">
      <w:pPr>
        <w:overflowPunct w:val="0"/>
        <w:autoSpaceDE w:val="0"/>
        <w:autoSpaceDN w:val="0"/>
        <w:adjustRightInd w:val="0"/>
        <w:spacing w:after="0" w:line="240" w:lineRule="auto"/>
        <w:jc w:val="both"/>
        <w:rPr>
          <w:rFonts w:ascii="Inter Tight" w:eastAsia="Times New Roman" w:hAnsi="Inter Tight" w:cs="Inter Tight"/>
          <w:noProof/>
        </w:rPr>
      </w:pPr>
      <w:bookmarkStart w:id="3" w:name="_Hlk177478822"/>
      <w:r w:rsidRPr="00E44AB4">
        <w:rPr>
          <w:rFonts w:ascii="Inter Tight" w:eastAsia="Times New Roman" w:hAnsi="Inter Tight" w:cs="Inter Tight"/>
          <w:noProof/>
        </w:rPr>
        <w:t xml:space="preserve">Il Comitato Regionale, considerato che la sottoelencata Società, con propria nota, ha rinunciato a partecipare all’attività di </w:t>
      </w:r>
      <w:r w:rsidRPr="00E44AB4">
        <w:rPr>
          <w:rFonts w:ascii="Inter Tight" w:eastAsia="Times New Roman" w:hAnsi="Inter Tight" w:cs="Inter Tight"/>
          <w:b/>
          <w:bCs/>
          <w:noProof/>
        </w:rPr>
        <w:t>Calcio a 11 Femminile stagione sporitva 2026/2027</w:t>
      </w:r>
      <w:r w:rsidRPr="00E44AB4">
        <w:rPr>
          <w:rFonts w:ascii="Inter Tight" w:eastAsia="Times New Roman" w:hAnsi="Inter Tight" w:cs="Inter Tight"/>
          <w:noProof/>
        </w:rPr>
        <w:t>, la stessa ha fatto richiesta di partecipare all’attività di Calcio a 5 Femminile, la stessa è stata autorizzata:</w:t>
      </w:r>
    </w:p>
    <w:bookmarkEnd w:id="3"/>
    <w:p w14:paraId="54C22F17" w14:textId="77777777" w:rsidR="00E44AB4" w:rsidRPr="00E44AB4" w:rsidRDefault="00E44AB4" w:rsidP="00E44AB4">
      <w:pPr>
        <w:overflowPunct w:val="0"/>
        <w:autoSpaceDE w:val="0"/>
        <w:autoSpaceDN w:val="0"/>
        <w:adjustRightInd w:val="0"/>
        <w:spacing w:after="0" w:line="240" w:lineRule="auto"/>
        <w:jc w:val="both"/>
        <w:rPr>
          <w:rFonts w:ascii="Inter Tight" w:eastAsia="Times New Roman" w:hAnsi="Inter Tight" w:cs="Inter Tight"/>
          <w:noProof/>
        </w:rPr>
      </w:pPr>
      <w:r w:rsidRPr="00E44AB4">
        <w:rPr>
          <w:rFonts w:ascii="Inter Tight" w:eastAsia="Times New Roman" w:hAnsi="Inter Tight" w:cs="Inter Tight"/>
          <w:b/>
          <w:noProof/>
          <w:szCs w:val="24"/>
        </w:rPr>
        <w:t>matricola</w:t>
      </w:r>
      <w:r w:rsidRPr="00E44AB4">
        <w:rPr>
          <w:rFonts w:ascii="Inter Tight" w:eastAsia="Times New Roman" w:hAnsi="Inter Tight" w:cs="Inter Tight"/>
          <w:b/>
          <w:noProof/>
          <w:szCs w:val="24"/>
        </w:rPr>
        <w:tab/>
        <w:t>953073 A.S.D. GIOVANILE ROCCA</w:t>
      </w:r>
      <w:r w:rsidRPr="00E44AB4">
        <w:rPr>
          <w:rFonts w:ascii="Inter Tight" w:eastAsia="Times New Roman" w:hAnsi="Inter Tight" w:cs="Inter Tight"/>
          <w:b/>
          <w:noProof/>
          <w:szCs w:val="24"/>
        </w:rPr>
        <w:tab/>
      </w:r>
      <w:r w:rsidRPr="00E44AB4">
        <w:rPr>
          <w:rFonts w:ascii="Inter Tight" w:eastAsia="Times New Roman" w:hAnsi="Inter Tight" w:cs="Inter Tight"/>
          <w:b/>
          <w:noProof/>
          <w:szCs w:val="24"/>
        </w:rPr>
        <w:tab/>
        <w:t>di Caprileone</w:t>
      </w:r>
    </w:p>
    <w:p w14:paraId="7F0FEF3B" w14:textId="77777777" w:rsidR="00833D31" w:rsidRDefault="00833D31" w:rsidP="00833D31">
      <w:pPr>
        <w:spacing w:after="0" w:line="240" w:lineRule="auto"/>
        <w:jc w:val="both"/>
        <w:rPr>
          <w:rFonts w:ascii="Inter Tight" w:eastAsia="Calibri" w:hAnsi="Inter Tight" w:cs="Inter Tight"/>
          <w:b/>
          <w:color w:val="001489"/>
          <w:kern w:val="0"/>
          <w:sz w:val="28"/>
          <w:u w:val="single"/>
          <w14:ligatures w14:val="none"/>
        </w:rPr>
      </w:pPr>
    </w:p>
    <w:p w14:paraId="7BD2F7E1" w14:textId="6A4BF557" w:rsidR="00833D31" w:rsidRPr="00833D31" w:rsidRDefault="00833D31" w:rsidP="00833D31">
      <w:pPr>
        <w:spacing w:after="0" w:line="240" w:lineRule="auto"/>
        <w:jc w:val="both"/>
        <w:rPr>
          <w:rFonts w:ascii="Inter Tight" w:eastAsia="Calibri" w:hAnsi="Inter Tight" w:cs="Inter Tight"/>
          <w:b/>
          <w:color w:val="001489"/>
          <w:kern w:val="0"/>
          <w:sz w:val="28"/>
          <w:u w:val="single"/>
          <w14:ligatures w14:val="none"/>
        </w:rPr>
      </w:pPr>
      <w:r w:rsidRPr="00833D31">
        <w:rPr>
          <w:rFonts w:ascii="Inter Tight" w:eastAsia="Calibri" w:hAnsi="Inter Tight" w:cs="Inter Tight"/>
          <w:b/>
          <w:color w:val="001489"/>
          <w:kern w:val="0"/>
          <w:sz w:val="28"/>
          <w:u w:val="single"/>
          <w14:ligatures w14:val="none"/>
        </w:rPr>
        <w:t>AGGIUNTA DI ATTIVITA’</w:t>
      </w:r>
      <w:r w:rsidRPr="00833D31">
        <w:rPr>
          <w:rFonts w:ascii="Inter Tight" w:eastAsia="Calibri" w:hAnsi="Inter Tight" w:cs="Inter Tight"/>
          <w:b/>
          <w:color w:val="FF0000"/>
          <w:kern w:val="0"/>
          <w14:ligatures w14:val="none"/>
        </w:rPr>
        <w:t xml:space="preserve"> new</w:t>
      </w:r>
    </w:p>
    <w:p w14:paraId="677C6CCB" w14:textId="77777777" w:rsidR="00833D31" w:rsidRPr="00833D31" w:rsidRDefault="00833D31" w:rsidP="00833D31">
      <w:pPr>
        <w:overflowPunct w:val="0"/>
        <w:autoSpaceDE w:val="0"/>
        <w:autoSpaceDN w:val="0"/>
        <w:adjustRightInd w:val="0"/>
        <w:spacing w:after="0" w:line="240" w:lineRule="auto"/>
        <w:jc w:val="both"/>
        <w:rPr>
          <w:rFonts w:ascii="Inter Tight" w:eastAsia="Times New Roman" w:hAnsi="Inter Tight" w:cs="Inter Tight"/>
          <w:noProof/>
        </w:rPr>
      </w:pPr>
      <w:bookmarkStart w:id="4" w:name="_Hlk178673246"/>
      <w:r w:rsidRPr="00833D31">
        <w:rPr>
          <w:rFonts w:ascii="Inter Tight" w:eastAsia="Times New Roman" w:hAnsi="Inter Tight" w:cs="Inter Tight"/>
          <w:noProof/>
        </w:rPr>
        <w:t xml:space="preserve">Il Comitato Regionale, considerato che le sottoelencate Società, già società di LND, con propria nota, hanno presentato richiesta di partecipare anche all’attività di </w:t>
      </w:r>
      <w:r w:rsidRPr="00833D31">
        <w:rPr>
          <w:rFonts w:ascii="Inter Tight" w:eastAsia="Times New Roman" w:hAnsi="Inter Tight" w:cs="Inter Tight"/>
          <w:b/>
          <w:bCs/>
          <w:noProof/>
        </w:rPr>
        <w:t>Calcio a 5 Maschile stagione sporitva 2026/2027</w:t>
      </w:r>
      <w:r w:rsidRPr="00833D31">
        <w:rPr>
          <w:rFonts w:ascii="Inter Tight" w:eastAsia="Times New Roman" w:hAnsi="Inter Tight" w:cs="Inter Tight"/>
          <w:noProof/>
        </w:rPr>
        <w:t>, le stesse sono state autorizzate:</w:t>
      </w:r>
    </w:p>
    <w:p w14:paraId="2B66A3E7" w14:textId="77777777" w:rsidR="00833D31" w:rsidRDefault="00833D31" w:rsidP="00833D31">
      <w:pPr>
        <w:overflowPunct w:val="0"/>
        <w:autoSpaceDE w:val="0"/>
        <w:autoSpaceDN w:val="0"/>
        <w:adjustRightInd w:val="0"/>
        <w:spacing w:after="0" w:line="240" w:lineRule="auto"/>
        <w:jc w:val="both"/>
        <w:rPr>
          <w:rFonts w:ascii="Inter Tight" w:eastAsia="Times New Roman" w:hAnsi="Inter Tight" w:cs="Inter Tight"/>
          <w:b/>
          <w:bCs/>
          <w:noProof/>
        </w:rPr>
      </w:pPr>
      <w:r w:rsidRPr="00833D31">
        <w:rPr>
          <w:rFonts w:ascii="Inter Tight" w:eastAsia="Times New Roman" w:hAnsi="Inter Tight" w:cs="Inter Tight"/>
          <w:b/>
          <w:bCs/>
          <w:noProof/>
        </w:rPr>
        <w:t xml:space="preserve">matricola </w:t>
      </w:r>
      <w:r w:rsidRPr="00833D31">
        <w:rPr>
          <w:rFonts w:ascii="Inter Tight" w:eastAsia="Times New Roman" w:hAnsi="Inter Tight" w:cs="Inter Tight"/>
          <w:b/>
          <w:bCs/>
          <w:noProof/>
        </w:rPr>
        <w:tab/>
        <w:t xml:space="preserve">740133 ASC.D. NUOVA RINASCITA             </w:t>
      </w:r>
      <w:r w:rsidRPr="00833D31">
        <w:rPr>
          <w:rFonts w:ascii="Inter Tight" w:eastAsia="Times New Roman" w:hAnsi="Inter Tight" w:cs="Inter Tight"/>
          <w:b/>
          <w:bCs/>
          <w:noProof/>
        </w:rPr>
        <w:tab/>
        <w:t>di Patti</w:t>
      </w:r>
      <w:bookmarkEnd w:id="1"/>
      <w:bookmarkEnd w:id="4"/>
    </w:p>
    <w:p w14:paraId="5BB46A89" w14:textId="77777777" w:rsidR="00C92C47" w:rsidRDefault="00C92C47" w:rsidP="00833D31">
      <w:pPr>
        <w:overflowPunct w:val="0"/>
        <w:autoSpaceDE w:val="0"/>
        <w:autoSpaceDN w:val="0"/>
        <w:adjustRightInd w:val="0"/>
        <w:spacing w:after="0" w:line="240" w:lineRule="auto"/>
        <w:jc w:val="both"/>
        <w:rPr>
          <w:rFonts w:ascii="Inter Tight" w:eastAsia="Times New Roman" w:hAnsi="Inter Tight" w:cs="Inter Tight"/>
          <w:b/>
          <w:bCs/>
          <w:noProof/>
        </w:rPr>
      </w:pPr>
    </w:p>
    <w:p w14:paraId="65AE4790" w14:textId="77777777" w:rsidR="00C92C47" w:rsidRDefault="00C92C47" w:rsidP="00833D31">
      <w:pPr>
        <w:overflowPunct w:val="0"/>
        <w:autoSpaceDE w:val="0"/>
        <w:autoSpaceDN w:val="0"/>
        <w:adjustRightInd w:val="0"/>
        <w:spacing w:after="0" w:line="240" w:lineRule="auto"/>
        <w:jc w:val="both"/>
        <w:rPr>
          <w:rFonts w:ascii="Inter Tight" w:eastAsia="Times New Roman" w:hAnsi="Inter Tight" w:cs="Inter Tight"/>
          <w:b/>
          <w:bCs/>
          <w:noProof/>
        </w:rPr>
      </w:pPr>
    </w:p>
    <w:p w14:paraId="33A82BC9" w14:textId="77777777" w:rsidR="00C92C47" w:rsidRPr="00C92C47" w:rsidRDefault="00C92C47" w:rsidP="00C92C4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Cs w:val="21"/>
          <w14:ligatures w14:val="none"/>
        </w:rPr>
      </w:pPr>
      <w:r w:rsidRPr="00C92C47">
        <w:rPr>
          <w:rFonts w:ascii="Inter Tight" w:eastAsia="Calibri" w:hAnsi="Inter Tight" w:cs="Inter Tight"/>
          <w:b/>
          <w:kern w:val="0"/>
          <w:sz w:val="28"/>
          <w:u w:val="single"/>
          <w14:ligatures w14:val="none"/>
        </w:rPr>
        <w:t>SVINCOLO PER INATTIVITÀ DEL CALCIATORE</w:t>
      </w:r>
      <w:r w:rsidRPr="00C92C47">
        <w:rPr>
          <w:rFonts w:ascii="Inter Tight" w:eastAsia="Arial Unicode MS" w:hAnsi="Inter Tight" w:cs="Inter Tight"/>
          <w:kern w:val="0"/>
          <w:szCs w:val="21"/>
          <w14:ligatures w14:val="none"/>
        </w:rPr>
        <w:t xml:space="preserve"> </w:t>
      </w:r>
    </w:p>
    <w:p w14:paraId="55A49682" w14:textId="77777777" w:rsidR="00C92C47" w:rsidRPr="00C92C47" w:rsidRDefault="00C92C47" w:rsidP="00C92C4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 w:val="24"/>
          <w14:ligatures w14:val="none"/>
        </w:rPr>
      </w:pPr>
      <w:r w:rsidRPr="00C92C47">
        <w:rPr>
          <w:rFonts w:ascii="Inter Tight" w:eastAsia="Arial Unicode MS" w:hAnsi="Inter Tight" w:cs="Inter Tight"/>
          <w:kern w:val="0"/>
          <w:sz w:val="24"/>
          <w14:ligatures w14:val="none"/>
        </w:rPr>
        <w:t>In applicazione al disposto dell’articolo delle N.O.I.F della F.I.G.C. questo C.R. dispone l’annullamento del tesseramento giovani annuale dei calciatori:</w:t>
      </w:r>
    </w:p>
    <w:p w14:paraId="262EE6EC" w14:textId="77777777" w:rsidR="00C92C47" w:rsidRPr="00C92C47" w:rsidRDefault="00C92C47" w:rsidP="00C92C4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 w:val="8"/>
          <w:szCs w:val="21"/>
          <w14:ligatures w14:val="none"/>
        </w:rPr>
      </w:pPr>
    </w:p>
    <w:p w14:paraId="705DC293" w14:textId="77777777" w:rsidR="00C92C47" w:rsidRPr="00C92C47" w:rsidRDefault="00C92C47" w:rsidP="00C92C4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Cs w:val="21"/>
          <w14:ligatures w14:val="none"/>
        </w:rPr>
      </w:pPr>
      <w:r w:rsidRPr="00C92C47">
        <w:rPr>
          <w:rFonts w:ascii="Inter Tight" w:eastAsia="Arial Unicode MS" w:hAnsi="Inter Tight" w:cs="Inter Tight"/>
          <w:noProof/>
          <w:kern w:val="0"/>
          <w:szCs w:val="21"/>
          <w:lang w:eastAsia="it-IT"/>
          <w14:ligatures w14:val="none"/>
        </w:rPr>
        <w:drawing>
          <wp:inline distT="0" distB="0" distL="0" distR="0" wp14:anchorId="58AB2CD0" wp14:editId="39E2FA49">
            <wp:extent cx="6153150" cy="17145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3150" cy="171450"/>
                    </a:xfrm>
                    <a:prstGeom prst="rect">
                      <a:avLst/>
                    </a:prstGeom>
                    <a:noFill/>
                    <a:ln>
                      <a:noFill/>
                    </a:ln>
                  </pic:spPr>
                </pic:pic>
              </a:graphicData>
            </a:graphic>
          </wp:inline>
        </w:drawing>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985"/>
        <w:gridCol w:w="3402"/>
        <w:gridCol w:w="1559"/>
      </w:tblGrid>
      <w:tr w:rsidR="00C92C47" w:rsidRPr="00C92C47" w14:paraId="14CBFE3F" w14:textId="77777777">
        <w:tc>
          <w:tcPr>
            <w:tcW w:w="3119" w:type="dxa"/>
            <w:tcBorders>
              <w:top w:val="single" w:sz="4" w:space="0" w:color="auto"/>
              <w:left w:val="single" w:sz="4" w:space="0" w:color="auto"/>
              <w:bottom w:val="single" w:sz="4" w:space="0" w:color="auto"/>
              <w:right w:val="single" w:sz="4" w:space="0" w:color="auto"/>
            </w:tcBorders>
            <w:vAlign w:val="center"/>
            <w:hideMark/>
          </w:tcPr>
          <w:p w14:paraId="57FE6F3F" w14:textId="77777777" w:rsidR="00C92C47" w:rsidRPr="00C92C47" w:rsidRDefault="00C92C47" w:rsidP="00C92C47">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C92C47">
              <w:rPr>
                <w:rFonts w:ascii="Inter Tight" w:eastAsia="Calibri" w:hAnsi="Inter Tight" w:cs="Inter Tight"/>
                <w:b/>
                <w:i/>
                <w:kern w:val="0"/>
                <w:sz w:val="21"/>
                <w:szCs w:val="24"/>
                <w:lang w:eastAsia="x-none"/>
                <w14:ligatures w14:val="none"/>
              </w:rPr>
              <w:t>Cognome e Nome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FEA8D0" w14:textId="77777777" w:rsidR="00C92C47" w:rsidRPr="00C92C47" w:rsidRDefault="00C92C47" w:rsidP="00C92C47">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C92C47">
              <w:rPr>
                <w:rFonts w:ascii="Inter Tight" w:eastAsia="Calibri" w:hAnsi="Inter Tight" w:cs="Inter Tight"/>
                <w:b/>
                <w:i/>
                <w:kern w:val="0"/>
                <w:sz w:val="21"/>
                <w:szCs w:val="24"/>
                <w:lang w:eastAsia="x-none"/>
                <w14:ligatures w14:val="none"/>
              </w:rPr>
              <w:t>Data di Nascita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29F271B" w14:textId="77777777" w:rsidR="00C92C47" w:rsidRPr="00C92C47" w:rsidRDefault="00C92C47" w:rsidP="00C92C47">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C92C47">
              <w:rPr>
                <w:rFonts w:ascii="Inter Tight" w:eastAsia="Calibri" w:hAnsi="Inter Tight" w:cs="Inter Tight"/>
                <w:b/>
                <w:i/>
                <w:kern w:val="0"/>
                <w:sz w:val="21"/>
                <w:szCs w:val="24"/>
                <w:lang w:eastAsia="x-none"/>
                <w14:ligatures w14:val="none"/>
              </w:rPr>
              <w:t>Società</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ABEDBB" w14:textId="77777777" w:rsidR="00C92C47" w:rsidRPr="00C92C47" w:rsidRDefault="00C92C47" w:rsidP="00C92C47">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C92C47">
              <w:rPr>
                <w:rFonts w:ascii="Inter Tight" w:eastAsia="Calibri" w:hAnsi="Inter Tight" w:cs="Inter Tight"/>
                <w:b/>
                <w:i/>
                <w:kern w:val="0"/>
                <w:sz w:val="21"/>
                <w:szCs w:val="24"/>
                <w:lang w:eastAsia="x-none"/>
                <w14:ligatures w14:val="none"/>
              </w:rPr>
              <w:t>Tipo Attività</w:t>
            </w:r>
          </w:p>
        </w:tc>
      </w:tr>
      <w:tr w:rsidR="00C92C47" w:rsidRPr="00C92C47" w14:paraId="4BC870A7" w14:textId="77777777">
        <w:tc>
          <w:tcPr>
            <w:tcW w:w="3119" w:type="dxa"/>
            <w:tcBorders>
              <w:top w:val="single" w:sz="4" w:space="0" w:color="auto"/>
              <w:left w:val="single" w:sz="4" w:space="0" w:color="auto"/>
              <w:bottom w:val="single" w:sz="4" w:space="0" w:color="auto"/>
              <w:right w:val="single" w:sz="4" w:space="0" w:color="auto"/>
            </w:tcBorders>
            <w:vAlign w:val="center"/>
            <w:hideMark/>
          </w:tcPr>
          <w:p w14:paraId="70E58329" w14:textId="77777777" w:rsidR="00C92C47" w:rsidRPr="00C92C47" w:rsidRDefault="00C92C47" w:rsidP="00C92C47">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C92C47">
              <w:rPr>
                <w:rFonts w:ascii="Inter Tight" w:eastAsia="Calibri" w:hAnsi="Inter Tight" w:cs="Inter Tight"/>
                <w:b/>
                <w:kern w:val="0"/>
                <w:sz w:val="21"/>
                <w:szCs w:val="24"/>
                <w:lang w:eastAsia="x-none"/>
                <w14:ligatures w14:val="none"/>
              </w:rPr>
              <w:t>GAGLIO NUNZIO GABRIELE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FE5B8A7" w14:textId="77777777" w:rsidR="00C92C47" w:rsidRPr="00C92C47" w:rsidRDefault="00C92C47" w:rsidP="00C92C47">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C92C47">
              <w:rPr>
                <w:rFonts w:ascii="Inter Tight" w:eastAsia="Calibri" w:hAnsi="Inter Tight" w:cs="Inter Tight"/>
                <w:b/>
                <w:kern w:val="0"/>
                <w:sz w:val="21"/>
                <w:szCs w:val="24"/>
                <w:lang w:eastAsia="x-none"/>
                <w14:ligatures w14:val="none"/>
              </w:rPr>
              <w:t>14.11.2015</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AE9A2C8" w14:textId="77777777" w:rsidR="00C92C47" w:rsidRPr="00C92C47" w:rsidRDefault="00C92C47" w:rsidP="00C92C47">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C92C47">
              <w:rPr>
                <w:rFonts w:ascii="Inter Tight" w:eastAsia="Calibri" w:hAnsi="Inter Tight" w:cs="Inter Tight"/>
                <w:b/>
                <w:kern w:val="0"/>
                <w:sz w:val="21"/>
                <w:szCs w:val="24"/>
                <w:lang w:eastAsia="x-none"/>
                <w14:ligatures w14:val="none"/>
              </w:rPr>
              <w:t>A.S.D. GIOVANILE ROCCA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0168A68" w14:textId="77777777" w:rsidR="00C92C47" w:rsidRPr="00C92C47" w:rsidRDefault="00C92C47" w:rsidP="00C92C47">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C92C47">
              <w:rPr>
                <w:rFonts w:ascii="Inter Tight" w:eastAsia="Calibri" w:hAnsi="Inter Tight" w:cs="Inter Tight"/>
                <w:b/>
                <w:kern w:val="0"/>
                <w:sz w:val="21"/>
                <w:szCs w:val="24"/>
                <w:lang w:eastAsia="x-none"/>
                <w14:ligatures w14:val="none"/>
              </w:rPr>
              <w:t>Calcio a 11</w:t>
            </w:r>
          </w:p>
        </w:tc>
      </w:tr>
      <w:tr w:rsidR="00C92C47" w:rsidRPr="00C92C47" w14:paraId="3A4A8A5F" w14:textId="77777777">
        <w:tc>
          <w:tcPr>
            <w:tcW w:w="3119" w:type="dxa"/>
            <w:tcBorders>
              <w:top w:val="single" w:sz="4" w:space="0" w:color="auto"/>
              <w:left w:val="single" w:sz="4" w:space="0" w:color="auto"/>
              <w:bottom w:val="single" w:sz="4" w:space="0" w:color="auto"/>
              <w:right w:val="single" w:sz="4" w:space="0" w:color="auto"/>
            </w:tcBorders>
            <w:vAlign w:val="center"/>
            <w:hideMark/>
          </w:tcPr>
          <w:p w14:paraId="63968B56" w14:textId="77777777" w:rsidR="00C92C47" w:rsidRPr="00C92C47" w:rsidRDefault="00C92C47" w:rsidP="00C92C47">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C92C47">
              <w:rPr>
                <w:rFonts w:ascii="Inter Tight" w:eastAsia="Calibri" w:hAnsi="Inter Tight" w:cs="Inter Tight"/>
                <w:b/>
                <w:kern w:val="0"/>
                <w:sz w:val="21"/>
                <w:szCs w:val="24"/>
                <w:lang w:eastAsia="x-none"/>
                <w14:ligatures w14:val="none"/>
              </w:rPr>
              <w:t>DRAGO DIEGO</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16C45D3" w14:textId="77777777" w:rsidR="00C92C47" w:rsidRPr="00C92C47" w:rsidRDefault="00C92C47" w:rsidP="00C92C47">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C92C47">
              <w:rPr>
                <w:rFonts w:ascii="Inter Tight" w:eastAsia="Calibri" w:hAnsi="Inter Tight" w:cs="Inter Tight"/>
                <w:b/>
                <w:kern w:val="0"/>
                <w:sz w:val="21"/>
                <w:szCs w:val="24"/>
                <w:lang w:eastAsia="x-none"/>
                <w14:ligatures w14:val="none"/>
              </w:rPr>
              <w:t>07.12.2015</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1BF727D" w14:textId="77777777" w:rsidR="00C92C47" w:rsidRPr="00C92C47" w:rsidRDefault="00C92C47" w:rsidP="00C92C47">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C92C47">
              <w:rPr>
                <w:rFonts w:ascii="Inter Tight" w:eastAsia="Calibri" w:hAnsi="Inter Tight" w:cs="Inter Tight"/>
                <w:b/>
                <w:kern w:val="0"/>
                <w:sz w:val="21"/>
                <w:szCs w:val="24"/>
                <w:lang w:eastAsia="x-none"/>
                <w14:ligatures w14:val="none"/>
              </w:rPr>
              <w:t>A.S.D. GIOVANILE ROCCA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980026" w14:textId="77777777" w:rsidR="00C92C47" w:rsidRPr="00C92C47" w:rsidRDefault="00C92C47" w:rsidP="00C92C47">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C92C47">
              <w:rPr>
                <w:rFonts w:ascii="Inter Tight" w:eastAsia="Calibri" w:hAnsi="Inter Tight" w:cs="Inter Tight"/>
                <w:b/>
                <w:kern w:val="0"/>
                <w:sz w:val="21"/>
                <w:szCs w:val="24"/>
                <w:lang w:eastAsia="x-none"/>
                <w14:ligatures w14:val="none"/>
              </w:rPr>
              <w:t>Calcio a 11</w:t>
            </w:r>
          </w:p>
        </w:tc>
      </w:tr>
      <w:tr w:rsidR="00B80E3F" w:rsidRPr="00C92C47" w14:paraId="3A7705E3" w14:textId="77777777">
        <w:tc>
          <w:tcPr>
            <w:tcW w:w="3119" w:type="dxa"/>
            <w:tcBorders>
              <w:top w:val="single" w:sz="4" w:space="0" w:color="auto"/>
              <w:left w:val="single" w:sz="4" w:space="0" w:color="auto"/>
              <w:bottom w:val="single" w:sz="4" w:space="0" w:color="auto"/>
              <w:right w:val="single" w:sz="4" w:space="0" w:color="auto"/>
            </w:tcBorders>
            <w:vAlign w:val="center"/>
          </w:tcPr>
          <w:p w14:paraId="40CF6143" w14:textId="42B0E5C8" w:rsidR="00B80E3F" w:rsidRPr="00C92C47" w:rsidRDefault="00B80E3F" w:rsidP="00B80E3F">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B80E3F">
              <w:rPr>
                <w:rFonts w:ascii="Inter Tight" w:eastAsia="Calibri" w:hAnsi="Inter Tight" w:cs="Inter Tight"/>
                <w:b/>
                <w:kern w:val="0"/>
                <w:sz w:val="21"/>
                <w:szCs w:val="24"/>
                <w:lang w:eastAsia="x-none"/>
                <w14:ligatures w14:val="none"/>
              </w:rPr>
              <w:t>TOURAY OMAR</w:t>
            </w:r>
          </w:p>
        </w:tc>
        <w:tc>
          <w:tcPr>
            <w:tcW w:w="1985" w:type="dxa"/>
            <w:tcBorders>
              <w:top w:val="single" w:sz="4" w:space="0" w:color="auto"/>
              <w:left w:val="single" w:sz="4" w:space="0" w:color="auto"/>
              <w:bottom w:val="single" w:sz="4" w:space="0" w:color="auto"/>
              <w:right w:val="single" w:sz="4" w:space="0" w:color="auto"/>
            </w:tcBorders>
            <w:vAlign w:val="center"/>
          </w:tcPr>
          <w:p w14:paraId="6ED31CFB" w14:textId="176BF2DD" w:rsidR="00B80E3F" w:rsidRPr="00C92C47" w:rsidRDefault="00B80E3F" w:rsidP="00B80E3F">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B80E3F">
              <w:rPr>
                <w:rFonts w:ascii="Inter Tight" w:eastAsia="Calibri" w:hAnsi="Inter Tight" w:cs="Inter Tight"/>
                <w:b/>
                <w:kern w:val="0"/>
                <w:sz w:val="21"/>
                <w:szCs w:val="24"/>
                <w:lang w:eastAsia="x-none"/>
                <w14:ligatures w14:val="none"/>
              </w:rPr>
              <w:t>20.09.2010</w:t>
            </w:r>
          </w:p>
        </w:tc>
        <w:tc>
          <w:tcPr>
            <w:tcW w:w="3402" w:type="dxa"/>
            <w:tcBorders>
              <w:top w:val="single" w:sz="4" w:space="0" w:color="auto"/>
              <w:left w:val="single" w:sz="4" w:space="0" w:color="auto"/>
              <w:bottom w:val="single" w:sz="4" w:space="0" w:color="auto"/>
              <w:right w:val="single" w:sz="4" w:space="0" w:color="auto"/>
            </w:tcBorders>
            <w:vAlign w:val="center"/>
          </w:tcPr>
          <w:p w14:paraId="340BBAA0" w14:textId="2350CD85" w:rsidR="00B80E3F" w:rsidRPr="00C92C47" w:rsidRDefault="00B80E3F" w:rsidP="00B80E3F">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B80E3F">
              <w:rPr>
                <w:rFonts w:ascii="Inter Tight" w:eastAsia="Calibri" w:hAnsi="Inter Tight" w:cs="Inter Tight"/>
                <w:b/>
                <w:kern w:val="0"/>
                <w:sz w:val="21"/>
                <w:szCs w:val="24"/>
                <w:lang w:eastAsia="x-none"/>
                <w14:ligatures w14:val="none"/>
              </w:rPr>
              <w:t>ASC.D. NUOVA RINASCITA</w:t>
            </w:r>
          </w:p>
        </w:tc>
        <w:tc>
          <w:tcPr>
            <w:tcW w:w="1559" w:type="dxa"/>
            <w:tcBorders>
              <w:top w:val="single" w:sz="4" w:space="0" w:color="auto"/>
              <w:left w:val="single" w:sz="4" w:space="0" w:color="auto"/>
              <w:bottom w:val="single" w:sz="4" w:space="0" w:color="auto"/>
              <w:right w:val="single" w:sz="4" w:space="0" w:color="auto"/>
            </w:tcBorders>
            <w:vAlign w:val="center"/>
          </w:tcPr>
          <w:p w14:paraId="41036644" w14:textId="6DE93ADC" w:rsidR="00B80E3F" w:rsidRPr="00C92C47" w:rsidRDefault="00B80E3F" w:rsidP="00B80E3F">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B80E3F">
              <w:rPr>
                <w:rFonts w:ascii="Inter Tight" w:eastAsia="Calibri" w:hAnsi="Inter Tight" w:cs="Inter Tight"/>
                <w:b/>
                <w:kern w:val="0"/>
                <w:sz w:val="21"/>
                <w:szCs w:val="24"/>
                <w:lang w:eastAsia="x-none"/>
                <w14:ligatures w14:val="none"/>
              </w:rPr>
              <w:t>Calcio a 11</w:t>
            </w:r>
          </w:p>
        </w:tc>
      </w:tr>
    </w:tbl>
    <w:p w14:paraId="6574A521" w14:textId="77777777" w:rsidR="00833D31" w:rsidRDefault="00833D31" w:rsidP="008267D1">
      <w:pPr>
        <w:spacing w:after="0" w:line="240" w:lineRule="auto"/>
        <w:ind w:right="-285"/>
        <w:jc w:val="both"/>
        <w:rPr>
          <w:rFonts w:ascii="Inter Tight" w:eastAsia="Calibri" w:hAnsi="Inter Tight" w:cs="Inter Tight"/>
          <w:b/>
          <w:kern w:val="0"/>
          <w:sz w:val="28"/>
          <w:szCs w:val="36"/>
          <w:u w:val="single"/>
          <w14:ligatures w14:val="none"/>
        </w:rPr>
      </w:pPr>
    </w:p>
    <w:p w14:paraId="72A997E5" w14:textId="15E3F682" w:rsidR="008267D1" w:rsidRPr="008267D1" w:rsidRDefault="008267D1" w:rsidP="008267D1">
      <w:pPr>
        <w:spacing w:after="0" w:line="240" w:lineRule="auto"/>
        <w:ind w:right="-285"/>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REGISTRO NAZIONALE DELLE ATTIVITÀ SPORTIVE DILETTANTISTICHE</w:t>
      </w:r>
    </w:p>
    <w:p w14:paraId="6F352C77"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Con riferimento al Registro di cui all’oggetto, si invitano le Società ad iscriversi ed a </w:t>
      </w:r>
      <w:r w:rsidRPr="008267D1">
        <w:rPr>
          <w:rFonts w:ascii="Inter Tight" w:eastAsia="Calibri" w:hAnsi="Inter Tight" w:cs="Inter Tight"/>
          <w:b/>
          <w:bCs/>
          <w:kern w:val="0"/>
          <w:sz w:val="24"/>
          <w14:ligatures w14:val="none"/>
        </w:rPr>
        <w:t xml:space="preserve">inviare a questo Comitato Regionale, email </w:t>
      </w:r>
      <w:hyperlink r:id="rId19" w:history="1">
        <w:r w:rsidRPr="008267D1">
          <w:rPr>
            <w:rFonts w:ascii="Inter Tight" w:eastAsia="Calibri" w:hAnsi="Inter Tight" w:cs="Inter Tight"/>
            <w:b/>
            <w:bCs/>
            <w:color w:val="0000FF"/>
            <w:kern w:val="0"/>
            <w:sz w:val="24"/>
            <w:u w:val="single"/>
            <w14:ligatures w14:val="none"/>
          </w:rPr>
          <w:t>cr.sicilia01@lnd.it</w:t>
        </w:r>
      </w:hyperlink>
      <w:r w:rsidRPr="008267D1">
        <w:rPr>
          <w:rFonts w:ascii="Inter Tight" w:eastAsia="Calibri" w:hAnsi="Inter Tight" w:cs="Inter Tight"/>
          <w:kern w:val="0"/>
          <w:sz w:val="24"/>
          <w14:ligatures w14:val="none"/>
        </w:rPr>
        <w:t xml:space="preserve">, il Certificato di iscrizione con validità fino al </w:t>
      </w:r>
      <w:r w:rsidRPr="008267D1">
        <w:rPr>
          <w:rFonts w:ascii="Inter Tight" w:eastAsia="Calibri" w:hAnsi="Inter Tight" w:cs="Inter Tight"/>
          <w:b/>
          <w:bCs/>
          <w:kern w:val="0"/>
          <w:sz w:val="24"/>
          <w14:ligatures w14:val="none"/>
        </w:rPr>
        <w:t>30/06/2027</w:t>
      </w:r>
      <w:r w:rsidRPr="008267D1">
        <w:rPr>
          <w:rFonts w:ascii="Inter Tight" w:eastAsia="Calibri" w:hAnsi="Inter Tight" w:cs="Inter Tight"/>
          <w:kern w:val="0"/>
          <w:sz w:val="24"/>
          <w14:ligatures w14:val="none"/>
        </w:rPr>
        <w:t xml:space="preserve">. </w:t>
      </w:r>
    </w:p>
    <w:p w14:paraId="65F7D03B" w14:textId="77777777" w:rsidR="008267D1" w:rsidRPr="008267D1" w:rsidRDefault="008267D1" w:rsidP="008267D1">
      <w:pPr>
        <w:spacing w:after="0" w:line="240" w:lineRule="auto"/>
        <w:ind w:right="-1"/>
        <w:jc w:val="both"/>
        <w:rPr>
          <w:rFonts w:ascii="Inter Tight" w:eastAsia="Calibri" w:hAnsi="Inter Tight" w:cs="Inter Tight"/>
          <w:b/>
          <w:bCs/>
          <w:kern w:val="0"/>
          <w:sz w:val="24"/>
          <w:u w:val="single"/>
          <w14:ligatures w14:val="none"/>
        </w:rPr>
      </w:pPr>
      <w:r w:rsidRPr="008267D1">
        <w:rPr>
          <w:rFonts w:ascii="Inter Tight" w:eastAsia="Calibri" w:hAnsi="Inter Tight" w:cs="Inter Tight"/>
          <w:b/>
          <w:bCs/>
          <w:kern w:val="0"/>
          <w:sz w:val="24"/>
          <w14:ligatures w14:val="none"/>
        </w:rPr>
        <w:t xml:space="preserve">Quanto sopra è rilevante ai fini dell’attribuzione dei Contributi </w:t>
      </w:r>
      <w:r w:rsidRPr="008267D1">
        <w:rPr>
          <w:rFonts w:ascii="Inter Tight" w:eastAsia="Calibri" w:hAnsi="Inter Tight" w:cs="Inter Tight"/>
          <w:b/>
          <w:bCs/>
          <w:kern w:val="0"/>
          <w:sz w:val="24"/>
          <w:u w:val="single"/>
          <w14:ligatures w14:val="none"/>
        </w:rPr>
        <w:t>in particolare Legge Regionale 8/78 e L.R. 31/84.</w:t>
      </w:r>
    </w:p>
    <w:p w14:paraId="6EFC6323"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20" w:history="1">
        <w:r w:rsidRPr="008267D1">
          <w:rPr>
            <w:rFonts w:ascii="Inter Tight" w:eastAsia="Calibri" w:hAnsi="Inter Tight" w:cs="Inter Tight"/>
            <w:color w:val="0000FF"/>
            <w:kern w:val="0"/>
            <w:sz w:val="24"/>
            <w:u w:val="single"/>
            <w14:ligatures w14:val="none"/>
          </w:rPr>
          <w:t>https://registro.sportesalute.eu/</w:t>
        </w:r>
      </w:hyperlink>
      <w:r w:rsidRPr="008267D1">
        <w:rPr>
          <w:rFonts w:ascii="Inter Tight" w:eastAsia="Calibri" w:hAnsi="Inter Tight" w:cs="Inter Tight"/>
          <w:kern w:val="0"/>
          <w:sz w:val="24"/>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21" w:history="1">
        <w:r w:rsidRPr="008267D1">
          <w:rPr>
            <w:rFonts w:ascii="Inter Tight" w:eastAsia="Calibri" w:hAnsi="Inter Tight" w:cs="Inter Tight"/>
            <w:color w:val="0000FF"/>
            <w:kern w:val="0"/>
            <w:sz w:val="24"/>
            <w:u w:val="single"/>
            <w14:ligatures w14:val="none"/>
          </w:rPr>
          <w:t>https://registro.sportesalute.eu/home/regolamentoenorme/</w:t>
        </w:r>
      </w:hyperlink>
      <w:r w:rsidRPr="008267D1">
        <w:rPr>
          <w:rFonts w:ascii="Inter Tight" w:eastAsia="Calibri" w:hAnsi="Inter Tight" w:cs="Inter Tight"/>
          <w:kern w:val="0"/>
          <w:sz w:val="24"/>
          <w14:ligatures w14:val="none"/>
        </w:rPr>
        <w:t>.</w:t>
      </w:r>
    </w:p>
    <w:p w14:paraId="637431A5"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lastRenderedPageBreak/>
        <w:t xml:space="preserve">Per ogni problematica connessa alla registrazione e all’accesso al citato portale, vogliate inoltrare mail a: </w:t>
      </w:r>
      <w:hyperlink r:id="rId22" w:history="1">
        <w:r w:rsidRPr="008267D1">
          <w:rPr>
            <w:rFonts w:ascii="Inter Tight" w:eastAsia="Calibri" w:hAnsi="Inter Tight" w:cs="Inter Tight"/>
            <w:color w:val="0000FF"/>
            <w:kern w:val="0"/>
            <w:sz w:val="24"/>
            <w:u w:val="single"/>
            <w14:ligatures w14:val="none"/>
          </w:rPr>
          <w:t>sicilia.affarigenerali@lnd.it</w:t>
        </w:r>
      </w:hyperlink>
      <w:r w:rsidRPr="008267D1">
        <w:rPr>
          <w:rFonts w:ascii="Inter Tight" w:eastAsia="Calibri" w:hAnsi="Inter Tight" w:cs="Inter Tight"/>
          <w:kern w:val="0"/>
          <w:sz w:val="24"/>
          <w14:ligatures w14:val="none"/>
        </w:rPr>
        <w:t>. Inoltre, si invita a consultare il Regolamento del Registro utilizzando la suddetta URL.</w:t>
      </w:r>
    </w:p>
    <w:p w14:paraId="412DB9A6" w14:textId="77777777" w:rsidR="00091D27" w:rsidRDefault="00091D27" w:rsidP="00091D27">
      <w:pPr>
        <w:spacing w:after="0" w:line="240" w:lineRule="auto"/>
        <w:jc w:val="both"/>
        <w:rPr>
          <w:rFonts w:ascii="Inter Tight" w:eastAsia="Calibri" w:hAnsi="Inter Tight" w:cs="Inter Tight"/>
          <w:b/>
          <w:color w:val="48599F"/>
          <w:kern w:val="0"/>
          <w:sz w:val="28"/>
          <w:u w:val="single"/>
          <w14:ligatures w14:val="none"/>
        </w:rPr>
      </w:pPr>
    </w:p>
    <w:bookmarkEnd w:id="2"/>
    <w:p w14:paraId="72425A37" w14:textId="77777777" w:rsidR="00CC3DAC" w:rsidRPr="00CC3DAC" w:rsidRDefault="00CC3DAC" w:rsidP="00CC3DAC">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sidRPr="00CC3DAC">
        <w:rPr>
          <w:rFonts w:ascii="Inter Tight" w:eastAsia="Times New Roman" w:hAnsi="Inter Tight" w:cs="Inter Tight"/>
          <w:b/>
          <w:bCs/>
          <w:noProof/>
          <w:color w:val="001489"/>
          <w:kern w:val="0"/>
          <w:sz w:val="32"/>
          <w:szCs w:val="32"/>
          <w:u w:val="single"/>
          <w:lang w:eastAsia="it-IT"/>
          <w14:ligatures w14:val="none"/>
        </w:rPr>
        <w:t>AFFILIAZIONI</w:t>
      </w:r>
    </w:p>
    <w:p w14:paraId="768BE0E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affiliazioni, per la nuova stagione sportiva 2026/2027,  possono  già essere immesse nel  Portale Servizi F.I.G.C. Anagrafe Federale al link </w:t>
      </w:r>
      <w:hyperlink r:id="rId23" w:history="1">
        <w:r w:rsidRPr="00CC3DAC">
          <w:rPr>
            <w:rFonts w:ascii="Inter Tight" w:eastAsia="Calibri" w:hAnsi="Inter Tight" w:cs="Inter Tight"/>
            <w:noProof/>
            <w:color w:val="0000FF"/>
            <w:kern w:val="0"/>
            <w:sz w:val="24"/>
            <w:szCs w:val="24"/>
            <w:u w:val="single"/>
            <w:lang w:eastAsia="it-IT"/>
            <w14:ligatures w14:val="none"/>
          </w:rPr>
          <w:t>Home - FIGC</w:t>
        </w:r>
      </w:hyperlink>
      <w:r w:rsidRPr="00CC3DAC">
        <w:rPr>
          <w:rFonts w:ascii="Inter Tight" w:eastAsia="Times New Roman" w:hAnsi="Inter Tight" w:cs="Inter Tight"/>
          <w:b/>
          <w:bCs/>
          <w:noProof/>
          <w:kern w:val="0"/>
          <w:sz w:val="24"/>
          <w:szCs w:val="24"/>
          <w:lang w:eastAsia="it-IT"/>
          <w14:ligatures w14:val="none"/>
        </w:rPr>
        <w:t>.</w:t>
      </w:r>
    </w:p>
    <w:p w14:paraId="6F3FA733"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Si raccomanda di utilizzare l’Atto Costitutivo e lo Statuto presenti, nella sezione </w:t>
      </w:r>
      <w:r w:rsidRPr="00CC3DAC">
        <w:rPr>
          <w:rFonts w:ascii="Inter Tight" w:eastAsia="Times New Roman" w:hAnsi="Inter Tight" w:cs="Inter Tight"/>
          <w:b/>
          <w:bCs/>
          <w:noProof/>
          <w:kern w:val="0"/>
          <w:sz w:val="24"/>
          <w:szCs w:val="24"/>
          <w:lang w:eastAsia="it-IT"/>
          <w14:ligatures w14:val="none"/>
        </w:rPr>
        <w:t xml:space="preserve">Modulistica, </w:t>
      </w:r>
      <w:r w:rsidRPr="00CC3DAC">
        <w:rPr>
          <w:rFonts w:ascii="Inter Tight" w:eastAsia="Times New Roman" w:hAnsi="Inter Tight" w:cs="Inter Tight"/>
          <w:noProof/>
          <w:kern w:val="0"/>
          <w:sz w:val="24"/>
          <w:szCs w:val="24"/>
          <w:lang w:eastAsia="it-IT"/>
          <w14:ligatures w14:val="none"/>
        </w:rPr>
        <w:t xml:space="preserve"> sul nostro sito istituzionale al link </w:t>
      </w:r>
      <w:hyperlink r:id="rId24" w:history="1">
        <w:r w:rsidRPr="00CC3DAC">
          <w:rPr>
            <w:rFonts w:ascii="Inter Tight" w:eastAsia="Calibri" w:hAnsi="Inter Tight" w:cs="Inter Tight"/>
            <w:noProof/>
            <w:color w:val="0000FF"/>
            <w:kern w:val="0"/>
            <w:sz w:val="24"/>
            <w:szCs w:val="24"/>
            <w:u w:val="single"/>
            <w:lang w:eastAsia="it-IT"/>
            <w14:ligatures w14:val="none"/>
          </w:rPr>
          <w:t>Comitato Sicilia | LND Sicilia</w:t>
        </w:r>
      </w:hyperlink>
      <w:r w:rsidRPr="00CC3DAC">
        <w:rPr>
          <w:rFonts w:ascii="Inter Tight" w:eastAsia="Times New Roman" w:hAnsi="Inter Tight" w:cs="Inter Tight"/>
          <w:noProof/>
          <w:kern w:val="0"/>
          <w:sz w:val="24"/>
          <w:szCs w:val="24"/>
          <w:lang w:eastAsia="it-IT"/>
          <w14:ligatures w14:val="none"/>
        </w:rPr>
        <w:t>.</w:t>
      </w:r>
    </w:p>
    <w:p w14:paraId="77FE5306" w14:textId="77777777" w:rsid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lang w:eastAsia="it-IT"/>
          <w14:ligatures w14:val="none"/>
        </w:rPr>
      </w:pPr>
    </w:p>
    <w:p w14:paraId="72C404FD"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CC3DAC">
        <w:rPr>
          <w:rFonts w:ascii="Inter Tight" w:eastAsia="Times New Roman" w:hAnsi="Inter Tight" w:cs="Inter Tight"/>
          <w:b/>
          <w:bCs/>
          <w:noProof/>
          <w:color w:val="001489"/>
          <w:kern w:val="0"/>
          <w:sz w:val="24"/>
          <w:szCs w:val="24"/>
          <w:u w:val="single"/>
          <w:lang w:eastAsia="it-IT"/>
          <w14:ligatures w14:val="none"/>
        </w:rPr>
        <w:t>ADEGUAMENTO STATUTO e ISCRIZIONE AL REGISTRO NAZIONALE DELLE ATTIVITA’ SPORTIVE DILETTANTISTICHE</w:t>
      </w:r>
    </w:p>
    <w:p w14:paraId="650048D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Si rammenta che l’iscrizione al Registro Nazionale delle attività sportive dilettantistiche è subordinata all’adeguamento dello statuto al Decreto Legislativo 28 Febbraio 2021 n.36 ed alle ultime comunicazioni intervenute con la Circolare L.N.D. n. 56 del 7 Aprile 2025.</w:t>
      </w:r>
    </w:p>
    <w:p w14:paraId="56F6F502"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società interessate possono trovare il facsimile di verbale e di statuto sul nostro sito Web sicilia.lnd.it al Link </w:t>
      </w:r>
      <w:hyperlink r:id="rId25" w:history="1">
        <w:r w:rsidRPr="00CC3DAC">
          <w:rPr>
            <w:rFonts w:ascii="Inter Tight" w:eastAsia="Times New Roman" w:hAnsi="Inter Tight" w:cs="Inter Tight"/>
            <w:noProof/>
            <w:color w:val="0000FF"/>
            <w:kern w:val="0"/>
            <w:sz w:val="24"/>
            <w:szCs w:val="24"/>
            <w:u w:val="single"/>
            <w:lang w:eastAsia="it-IT"/>
            <w14:ligatures w14:val="none"/>
          </w:rPr>
          <w:t>Modulistica | LND Sicilia</w:t>
        </w:r>
      </w:hyperlink>
      <w:r w:rsidRPr="00CC3DAC">
        <w:rPr>
          <w:rFonts w:ascii="Inter Tight" w:eastAsia="Times New Roman" w:hAnsi="Inter Tight" w:cs="Inter Tight"/>
          <w:noProof/>
          <w:kern w:val="0"/>
          <w:sz w:val="24"/>
          <w:szCs w:val="24"/>
          <w:lang w:eastAsia="it-IT"/>
          <w14:ligatures w14:val="none"/>
        </w:rPr>
        <w:t xml:space="preserve"> . </w:t>
      </w:r>
    </w:p>
    <w:p w14:paraId="5B224190"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16"/>
          <w:szCs w:val="16"/>
          <w:lang w:eastAsia="it-IT"/>
          <w14:ligatures w14:val="none"/>
        </w:rPr>
      </w:pPr>
    </w:p>
    <w:p w14:paraId="4C3A2A79"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u w:val="single"/>
          <w:lang w:eastAsia="it-IT"/>
          <w14:ligatures w14:val="none"/>
        </w:rPr>
      </w:pPr>
      <w:r w:rsidRPr="00CC3DAC">
        <w:rPr>
          <w:rFonts w:ascii="Inter Tight" w:eastAsia="Times New Roman" w:hAnsi="Inter Tight" w:cs="Inter Tight"/>
          <w:noProof/>
          <w:kern w:val="0"/>
          <w:sz w:val="24"/>
          <w:szCs w:val="24"/>
          <w:lang w:eastAsia="it-IT"/>
          <w14:ligatures w14:val="none"/>
        </w:rPr>
        <w:t xml:space="preserve">L’iscrizione al Registro deve essere effettuata dal Rappresentante Legale della Società utilizzando il link </w:t>
      </w:r>
      <w:hyperlink r:id="rId26" w:anchor="/login" w:history="1">
        <w:r w:rsidRPr="00CC3DAC">
          <w:rPr>
            <w:rFonts w:ascii="Inter Tight" w:eastAsia="Calibri" w:hAnsi="Inter Tight" w:cs="Inter Tight"/>
            <w:noProof/>
            <w:color w:val="0000FF"/>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noProof/>
          <w:kern w:val="0"/>
          <w:sz w:val="24"/>
          <w:szCs w:val="24"/>
          <w:lang w:eastAsia="it-IT"/>
          <w14:ligatures w14:val="none"/>
        </w:rPr>
        <w:t xml:space="preserve"> , stampando l’iscrizione al Registro da conservare agli atti della società e da inviare al Comitato Regionale. L’iscrizione è valida sino al termine della stagione sportiva (30 Giugno). </w:t>
      </w:r>
      <w:r w:rsidRPr="00CC3DAC">
        <w:rPr>
          <w:rFonts w:ascii="Inter Tight" w:eastAsia="Times New Roman" w:hAnsi="Inter Tight" w:cs="Inter Tight"/>
          <w:b/>
          <w:bCs/>
          <w:noProof/>
          <w:color w:val="001489"/>
          <w:kern w:val="0"/>
          <w:sz w:val="24"/>
          <w:szCs w:val="24"/>
          <w:lang w:eastAsia="it-IT"/>
          <w14:ligatures w14:val="none"/>
        </w:rPr>
        <w:t>Ad ogni stagione sportiva</w:t>
      </w:r>
      <w:r w:rsidRPr="00CC3DAC">
        <w:rPr>
          <w:rFonts w:ascii="Inter Tight" w:eastAsia="Times New Roman" w:hAnsi="Inter Tight" w:cs="Inter Tight"/>
          <w:noProof/>
          <w:color w:val="001489"/>
          <w:kern w:val="0"/>
          <w:sz w:val="24"/>
          <w:szCs w:val="24"/>
          <w:lang w:eastAsia="it-IT"/>
          <w14:ligatures w14:val="none"/>
        </w:rPr>
        <w:t xml:space="preserve"> </w:t>
      </w:r>
      <w:r w:rsidRPr="00CC3DAC">
        <w:rPr>
          <w:rFonts w:ascii="Inter Tight" w:eastAsia="Times New Roman" w:hAnsi="Inter Tight" w:cs="Inter Tight"/>
          <w:b/>
          <w:bCs/>
          <w:noProof/>
          <w:color w:val="001489"/>
          <w:kern w:val="0"/>
          <w:sz w:val="24"/>
          <w:szCs w:val="24"/>
          <w:u w:val="single"/>
          <w:lang w:eastAsia="it-IT"/>
          <w14:ligatures w14:val="none"/>
        </w:rPr>
        <w:t xml:space="preserve">la società deve collegarsi al </w:t>
      </w:r>
      <w:hyperlink r:id="rId27" w:anchor="/login" w:history="1">
        <w:r w:rsidRPr="00CC3DAC">
          <w:rPr>
            <w:rFonts w:ascii="Inter Tight" w:eastAsia="Calibri" w:hAnsi="Inter Tight" w:cs="Inter Tight"/>
            <w:b/>
            <w:bCs/>
            <w:noProof/>
            <w:color w:val="001489"/>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b/>
          <w:bCs/>
          <w:noProof/>
          <w:color w:val="001489"/>
          <w:kern w:val="0"/>
          <w:sz w:val="24"/>
          <w:szCs w:val="24"/>
          <w:u w:val="single"/>
          <w:lang w:eastAsia="it-IT"/>
          <w14:ligatures w14:val="none"/>
        </w:rPr>
        <w:t xml:space="preserve">  e stampare il certificato di iscrizione, pena la cancellazione dallo stesso</w:t>
      </w:r>
      <w:r w:rsidRPr="00CC3DAC">
        <w:rPr>
          <w:rFonts w:ascii="Inter Tight" w:eastAsia="Times New Roman" w:hAnsi="Inter Tight" w:cs="Inter Tight"/>
          <w:b/>
          <w:bCs/>
          <w:noProof/>
          <w:kern w:val="0"/>
          <w:sz w:val="24"/>
          <w:szCs w:val="24"/>
          <w:u w:val="single"/>
          <w:lang w:eastAsia="it-IT"/>
          <w14:ligatures w14:val="none"/>
        </w:rPr>
        <w:t>.</w:t>
      </w:r>
    </w:p>
    <w:p w14:paraId="6E7C32C7" w14:textId="77777777" w:rsidR="00CC3DAC" w:rsidRPr="00CC3DAC" w:rsidRDefault="00CC3DAC"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5CA0447B"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32"/>
          <w:szCs w:val="32"/>
          <w:u w:val="single"/>
          <w14:ligatures w14:val="none"/>
        </w:rPr>
      </w:pPr>
      <w:r w:rsidRPr="00985445">
        <w:rPr>
          <w:rFonts w:ascii="Inter Tight" w:eastAsia="Calibri" w:hAnsi="Inter Tight" w:cs="Inter Tight"/>
          <w:b/>
          <w:bCs/>
          <w:color w:val="001489"/>
          <w:kern w:val="0"/>
          <w:sz w:val="32"/>
          <w:szCs w:val="32"/>
          <w:u w:val="single"/>
          <w14:ligatures w14:val="none"/>
        </w:rPr>
        <w:t>PORTALE SERVIZI F.I.G.C. - ANAGRAFE FEDERALE – VARIAZIONI ORGANIGRAMMA</w:t>
      </w:r>
    </w:p>
    <w:p w14:paraId="0B701567" w14:textId="77777777" w:rsidR="00985445" w:rsidRPr="00985445" w:rsidRDefault="00985445" w:rsidP="00985445">
      <w:pPr>
        <w:spacing w:after="0" w:line="240" w:lineRule="auto"/>
        <w:ind w:hanging="11"/>
        <w:jc w:val="both"/>
        <w:rPr>
          <w:rFonts w:ascii="Inter Tight" w:eastAsia="Calibri" w:hAnsi="Inter Tight" w:cs="Inter Tight"/>
          <w:kern w:val="0"/>
          <w:sz w:val="12"/>
          <w:szCs w:val="12"/>
          <w14:ligatures w14:val="none"/>
        </w:rPr>
      </w:pPr>
    </w:p>
    <w:p w14:paraId="65F1C76A"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u w:val="single"/>
          <w14:ligatures w14:val="none"/>
        </w:rPr>
        <w:t>Indicazioni Generali</w:t>
      </w:r>
      <w:r w:rsidRPr="00985445">
        <w:rPr>
          <w:rFonts w:ascii="Inter Tight" w:eastAsia="Calibri" w:hAnsi="Inter Tight" w:cs="Inter Tight"/>
          <w:b/>
          <w:bCs/>
          <w:color w:val="001489"/>
          <w:kern w:val="0"/>
          <w:sz w:val="24"/>
          <w:szCs w:val="24"/>
          <w14:ligatures w14:val="none"/>
        </w:rPr>
        <w:t>:</w:t>
      </w:r>
    </w:p>
    <w:p w14:paraId="077C13CA" w14:textId="77777777" w:rsidR="00985445" w:rsidRPr="00985445" w:rsidRDefault="00985445" w:rsidP="00985445">
      <w:pPr>
        <w:spacing w:after="0" w:line="240" w:lineRule="auto"/>
        <w:ind w:hanging="11"/>
        <w:jc w:val="both"/>
        <w:rPr>
          <w:rFonts w:ascii="Inter Tight" w:eastAsia="Calibri" w:hAnsi="Inter Tight" w:cs="Inter Tight"/>
          <w:color w:val="001489"/>
          <w:kern w:val="0"/>
          <w:sz w:val="24"/>
          <w:szCs w:val="24"/>
          <w14:ligatures w14:val="none"/>
        </w:rPr>
      </w:pPr>
      <w:r w:rsidRPr="00985445">
        <w:rPr>
          <w:rFonts w:ascii="Inter Tight" w:eastAsia="Calibri" w:hAnsi="Inter Tight" w:cs="Inter Tight"/>
          <w:kern w:val="0"/>
          <w:sz w:val="24"/>
          <w:szCs w:val="24"/>
          <w14:ligatures w14:val="none"/>
        </w:rPr>
        <w:t xml:space="preserve">Le Società dovranno accedere al portale </w:t>
      </w:r>
      <w:r w:rsidRPr="00985445">
        <w:rPr>
          <w:rFonts w:ascii="Inter Tight" w:eastAsia="Calibri" w:hAnsi="Inter Tight" w:cs="Inter Tight"/>
          <w:b/>
          <w:bCs/>
          <w:color w:val="001489"/>
          <w:kern w:val="0"/>
          <w:sz w:val="24"/>
          <w:szCs w:val="24"/>
          <w14:ligatures w14:val="none"/>
        </w:rPr>
        <w:t>Servizi FIGC – Anagrafe Federale</w:t>
      </w:r>
      <w:r w:rsidRPr="00985445">
        <w:rPr>
          <w:rFonts w:ascii="Inter Tight" w:eastAsia="Calibri" w:hAnsi="Inter Tight" w:cs="Inter Tight"/>
          <w:kern w:val="0"/>
          <w:sz w:val="24"/>
          <w:szCs w:val="24"/>
          <w14:ligatures w14:val="none"/>
        </w:rPr>
        <w:t xml:space="preserve">, raggiungibile al seguente link </w:t>
      </w:r>
      <w:hyperlink r:id="rId28" w:history="1">
        <w:r w:rsidRPr="00985445">
          <w:rPr>
            <w:rFonts w:ascii="Inter Tight" w:eastAsia="Calibri" w:hAnsi="Inter Tight" w:cs="Inter Tight"/>
            <w:color w:val="0000FF"/>
            <w:kern w:val="0"/>
            <w:sz w:val="24"/>
            <w:szCs w:val="24"/>
            <w:u w:val="single"/>
            <w14:ligatures w14:val="none"/>
          </w:rPr>
          <w:t>https://anagrafefederale.figc.it</w:t>
        </w:r>
      </w:hyperlink>
      <w:r w:rsidRPr="00985445">
        <w:rPr>
          <w:rFonts w:ascii="Inter Tight" w:eastAsia="Calibri" w:hAnsi="Inter Tight" w:cs="Inter Tight"/>
          <w:kern w:val="0"/>
          <w:sz w:val="24"/>
          <w:szCs w:val="24"/>
          <w14:ligatures w14:val="none"/>
        </w:rPr>
        <w:t xml:space="preserve"> o attraverso il collegamento presente sul sito </w:t>
      </w:r>
      <w:r w:rsidRPr="00985445">
        <w:rPr>
          <w:rFonts w:ascii="Inter Tight" w:eastAsia="Calibri" w:hAnsi="Inter Tight" w:cs="Inter Tight"/>
          <w:b/>
          <w:bCs/>
          <w:color w:val="001489"/>
          <w:kern w:val="0"/>
          <w:sz w:val="24"/>
          <w:szCs w:val="24"/>
          <w14:ligatures w14:val="none"/>
        </w:rPr>
        <w:t>sicilia.lnd.it.</w:t>
      </w:r>
      <w:r w:rsidRPr="00985445">
        <w:rPr>
          <w:rFonts w:ascii="Inter Tight" w:eastAsia="Calibri" w:hAnsi="Inter Tight" w:cs="Inter Tight"/>
          <w:color w:val="001489"/>
          <w:kern w:val="0"/>
          <w:sz w:val="24"/>
          <w:szCs w:val="24"/>
          <w14:ligatures w14:val="none"/>
        </w:rPr>
        <w:t xml:space="preserve"> </w:t>
      </w:r>
    </w:p>
    <w:p w14:paraId="3E0FDD89"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Una volta effettuato l'accesso, selezionando la funzione </w:t>
      </w:r>
      <w:r w:rsidRPr="00985445">
        <w:rPr>
          <w:rFonts w:ascii="Inter Tight" w:eastAsia="Calibri" w:hAnsi="Inter Tight" w:cs="Inter Tight"/>
          <w:b/>
          <w:bCs/>
          <w:color w:val="001489"/>
          <w:kern w:val="0"/>
          <w:sz w:val="24"/>
          <w:szCs w:val="24"/>
          <w14:ligatures w14:val="none"/>
        </w:rPr>
        <w:t>"Variazione 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dovranno aggiornare il proprio organigramma relativo alla corrente stagione sportiva.</w:t>
      </w:r>
    </w:p>
    <w:p w14:paraId="01B2B09B"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A tale riguardo, si ricorda che </w:t>
      </w:r>
      <w:r w:rsidRPr="00985445">
        <w:rPr>
          <w:rFonts w:ascii="Inter Tight" w:eastAsia="Calibri" w:hAnsi="Inter Tight" w:cs="Inter Tight"/>
          <w:b/>
          <w:bCs/>
          <w:color w:val="001489"/>
          <w:kern w:val="0"/>
          <w:sz w:val="24"/>
          <w:szCs w:val="24"/>
          <w14:ligatures w14:val="none"/>
        </w:rPr>
        <w:t>il Consiglio Direttivo dovrà essere composto da almeno tre componenti: Presidente, Vice Presidente e un Consigliere/Segretario</w:t>
      </w:r>
      <w:r w:rsidRPr="00985445">
        <w:rPr>
          <w:rFonts w:ascii="Inter Tight" w:eastAsia="Calibri" w:hAnsi="Inter Tight" w:cs="Inter Tight"/>
          <w:kern w:val="0"/>
          <w:sz w:val="24"/>
          <w:szCs w:val="24"/>
          <w14:ligatures w14:val="none"/>
        </w:rPr>
        <w:t>; in caso di Amministratore Unico o Commissario non sarà obbligatorio inserire gli altri due componenti.</w:t>
      </w:r>
    </w:p>
    <w:p w14:paraId="3F2DE9FF"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Le Società dovranno rimuovere i soggetti appartenenti al Consiglio Direttivo che non fanno più parte dell'organigramma societario e aggiungere gli eventuali nuovi componenti; per i dirigenti rimossi automaticamente dal sistema al 30 giugno, sarà necessario selezionare nuovamente i nominativi precedentemente tesserati cliccando sul tasto “</w:t>
      </w:r>
      <w:r w:rsidRPr="00985445">
        <w:rPr>
          <w:rFonts w:ascii="Inter Tight" w:eastAsia="Calibri" w:hAnsi="Inter Tight" w:cs="Inter Tight"/>
          <w:i/>
          <w:iCs/>
          <w:kern w:val="0"/>
          <w:sz w:val="24"/>
          <w:szCs w:val="24"/>
          <w14:ligatures w14:val="none"/>
        </w:rPr>
        <w:t>Seleziona esistente</w:t>
      </w:r>
      <w:r w:rsidRPr="00985445">
        <w:rPr>
          <w:rFonts w:ascii="Inter Tight" w:eastAsia="Calibri" w:hAnsi="Inter Tight" w:cs="Inter Tight"/>
          <w:kern w:val="0"/>
          <w:sz w:val="24"/>
          <w:szCs w:val="24"/>
          <w14:ligatures w14:val="none"/>
        </w:rPr>
        <w:t>” e scegliendo la stagione sportiva precedente.</w:t>
      </w:r>
    </w:p>
    <w:p w14:paraId="5F76C49D"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A6197DE"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 xml:space="preserve">Il Consiglio direttivo inserito deve essere completo di tutte le cariche così come riportato nel proprio statuto/atto costitutivo/verbale. </w:t>
      </w:r>
      <w:r w:rsidRPr="00985445">
        <w:rPr>
          <w:rFonts w:ascii="Inter Tight" w:eastAsia="Calibri" w:hAnsi="Inter Tight" w:cs="Inter Tight"/>
          <w:kern w:val="0"/>
          <w:sz w:val="24"/>
          <w:szCs w:val="24"/>
          <w14:ligatures w14:val="none"/>
        </w:rPr>
        <w:t>Per i membri del Consiglio direttivo è possibile indicare un incarico secondario. (Es. Consigliere con l’incarico di Segretario o Consigliere con l’incarico di Direttore Generale).</w:t>
      </w:r>
    </w:p>
    <w:p w14:paraId="3D0C21E0" w14:textId="77777777" w:rsid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48044B9A" w14:textId="77777777" w:rsidR="00874FF9" w:rsidRDefault="00874FF9" w:rsidP="00985445">
      <w:pPr>
        <w:spacing w:after="0" w:line="240" w:lineRule="auto"/>
        <w:ind w:hanging="11"/>
        <w:jc w:val="both"/>
        <w:rPr>
          <w:rFonts w:ascii="Inter Tight" w:eastAsia="Calibri" w:hAnsi="Inter Tight" w:cs="Inter Tight"/>
          <w:kern w:val="0"/>
          <w:sz w:val="24"/>
          <w:szCs w:val="24"/>
          <w14:ligatures w14:val="none"/>
        </w:rPr>
      </w:pPr>
    </w:p>
    <w:p w14:paraId="78CF007F" w14:textId="77777777" w:rsidR="00874FF9" w:rsidRPr="00985445" w:rsidRDefault="00874FF9" w:rsidP="00985445">
      <w:pPr>
        <w:spacing w:after="0" w:line="240" w:lineRule="auto"/>
        <w:ind w:hanging="11"/>
        <w:jc w:val="both"/>
        <w:rPr>
          <w:rFonts w:ascii="Inter Tight" w:eastAsia="Calibri" w:hAnsi="Inter Tight" w:cs="Inter Tight"/>
          <w:kern w:val="0"/>
          <w:sz w:val="24"/>
          <w:szCs w:val="24"/>
          <w14:ligatures w14:val="none"/>
        </w:rPr>
      </w:pPr>
    </w:p>
    <w:p w14:paraId="157C5C61" w14:textId="77777777" w:rsidR="00985445" w:rsidRPr="00985445" w:rsidRDefault="00985445" w:rsidP="00985445">
      <w:pPr>
        <w:pBdr>
          <w:top w:val="single" w:sz="4" w:space="1" w:color="auto" w:shadow="1"/>
          <w:left w:val="single" w:sz="4" w:space="4" w:color="auto" w:shadow="1"/>
          <w:bottom w:val="single" w:sz="4" w:space="1" w:color="auto" w:shadow="1"/>
          <w:right w:val="single" w:sz="4" w:space="4" w:color="auto" w:shadow="1"/>
        </w:pBd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lastRenderedPageBreak/>
        <w:t>Per la prima variazione organigramma della stagione è necessario produrre una copia timbrata del verbale delle assemblee e di ogni altro organo delle società che ha deliberato la riconferma o la variazione dell'organigramma societario; il verbale dovrà essere allegato anche per le successive variazioni qualora la variazione interessi il Consiglio Direttivo e/o sia intervenuto un cambio di Legale Rappresentante. Per le variazioni inerenti “Altri dirigenti” non deve essere prodotto verbale.</w:t>
      </w:r>
    </w:p>
    <w:p w14:paraId="5EF0AC16"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5206A055"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Ogni </w:t>
      </w:r>
      <w:r w:rsidRPr="00985445">
        <w:rPr>
          <w:rFonts w:ascii="Inter Tight" w:eastAsia="Calibri" w:hAnsi="Inter Tight" w:cs="Inter Tight"/>
          <w:b/>
          <w:bCs/>
          <w:color w:val="001489"/>
          <w:kern w:val="0"/>
          <w:sz w:val="24"/>
          <w:szCs w:val="24"/>
          <w14:ligatures w14:val="none"/>
        </w:rPr>
        <w:t>variazione all’organigramma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successiva alla prima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dovrà essere inserita nel </w:t>
      </w:r>
      <w:r w:rsidRPr="00985445">
        <w:rPr>
          <w:rFonts w:ascii="Inter Tight" w:eastAsia="Calibri" w:hAnsi="Inter Tight" w:cs="Inter Tight"/>
          <w:b/>
          <w:bCs/>
          <w:color w:val="001489"/>
          <w:kern w:val="0"/>
          <w:sz w:val="24"/>
          <w:szCs w:val="24"/>
          <w14:ligatures w14:val="none"/>
        </w:rPr>
        <w:t>Portale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Servizi FIGC ANAGRAFE FEDERALE</w:t>
      </w:r>
      <w:r w:rsidRPr="00985445">
        <w:rPr>
          <w:rFonts w:ascii="Inter Tight" w:eastAsia="Calibri" w:hAnsi="Inter Tight" w:cs="Inter Tight"/>
          <w:kern w:val="0"/>
          <w:sz w:val="24"/>
          <w:szCs w:val="24"/>
          <w14:ligatures w14:val="none"/>
        </w:rPr>
        <w:t>; il relativo modulo censimento sarà firmato solo dai nuovi componenti.</w:t>
      </w:r>
    </w:p>
    <w:p w14:paraId="6341BCA3"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BEE984C"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Si invitano le Associate a verificare l’indirizzo della sede sociale, l’indirizzo per la corrispondenza, l’indirizzo di posta elettronica ordinaria e l’indirizzo di Posta Elettronica Certificata (PEC), nonché l’aggiornamento degli organigrammi societari nel rispetto di quanto previsto dalla vigente normativa in materia. </w:t>
      </w:r>
      <w:r w:rsidRPr="00985445">
        <w:rPr>
          <w:rFonts w:ascii="Inter Tight" w:eastAsia="Calibri" w:hAnsi="Inter Tight" w:cs="Inter Tight"/>
          <w:b/>
          <w:bCs/>
          <w:color w:val="001489"/>
          <w:kern w:val="0"/>
          <w:sz w:val="24"/>
          <w:szCs w:val="24"/>
          <w14:ligatures w14:val="none"/>
        </w:rPr>
        <w:t xml:space="preserve">Con riferimento alla PEC, si rammenta che le Società hanno l'obbligo di comunicare l'indirizzo di posta elettronica certificata eletto per le comunicazioni. Tale informazione è condizione necessaria per l'affiliazione. </w:t>
      </w:r>
    </w:p>
    <w:p w14:paraId="3B5588B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Per ogni necessità di supporto tecnico alle Associate sul portale Servizi FIGC Anagrafe federale, quindi per eventuali problemi di funzionalità del portale, per eventuali problemi di caricamento dei documenti e così via, può essere aperta una segnalazione all’indirizzo:</w:t>
      </w:r>
    </w:p>
    <w:p w14:paraId="5B6A4D36" w14:textId="77777777" w:rsidR="00985445" w:rsidRPr="00985445" w:rsidRDefault="00985445" w:rsidP="00985445">
      <w:pPr>
        <w:spacing w:after="0" w:line="240" w:lineRule="auto"/>
        <w:ind w:hanging="11"/>
        <w:jc w:val="both"/>
        <w:rPr>
          <w:rFonts w:ascii="Inter Tight" w:eastAsia="Calibri" w:hAnsi="Inter Tight" w:cs="Inter Tight"/>
          <w:kern w:val="0"/>
          <w:sz w:val="4"/>
          <w:szCs w:val="4"/>
          <w14:ligatures w14:val="none"/>
        </w:rPr>
      </w:pPr>
    </w:p>
    <w:p w14:paraId="1820F912" w14:textId="77777777" w:rsidR="00985445" w:rsidRPr="00985445" w:rsidRDefault="00985445" w:rsidP="00985445">
      <w:pPr>
        <w:spacing w:after="0" w:line="240" w:lineRule="auto"/>
        <w:ind w:hanging="11"/>
        <w:jc w:val="center"/>
        <w:rPr>
          <w:rFonts w:ascii="Inter Tight" w:eastAsia="Calibri" w:hAnsi="Inter Tight" w:cs="Inter Tight"/>
          <w:b/>
          <w:bCs/>
          <w:color w:val="001489"/>
          <w:kern w:val="0"/>
          <w:sz w:val="24"/>
          <w:szCs w:val="24"/>
          <w14:ligatures w14:val="none"/>
        </w:rPr>
      </w:pPr>
      <w:hyperlink r:id="rId29" w:history="1">
        <w:r w:rsidRPr="00985445">
          <w:rPr>
            <w:rFonts w:ascii="Inter Tight" w:eastAsia="Calibri" w:hAnsi="Inter Tight" w:cs="Inter Tight"/>
            <w:b/>
            <w:bCs/>
            <w:color w:val="001489"/>
            <w:kern w:val="0"/>
            <w:sz w:val="24"/>
            <w:szCs w:val="24"/>
            <w:u w:val="single"/>
            <w14:ligatures w14:val="none"/>
          </w:rPr>
          <w:t>supportotecnico@figc.it</w:t>
        </w:r>
      </w:hyperlink>
    </w:p>
    <w:p w14:paraId="43FFE2F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4AB2AC6B"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r w:rsidRPr="00985445">
        <w:rPr>
          <w:rFonts w:ascii="Inter Tight" w:eastAsia="Calibri" w:hAnsi="Inter Tight" w:cs="Inter Tight"/>
          <w:b/>
          <w:bCs/>
          <w:color w:val="001489"/>
          <w:kern w:val="0"/>
          <w:sz w:val="24"/>
          <w:szCs w:val="24"/>
          <w:u w:val="single"/>
          <w14:ligatures w14:val="none"/>
        </w:rPr>
        <w:t>PROCEDURA PER EFFETTUARE LA VARIAZIONE ORGANIGRAMMA:</w:t>
      </w:r>
    </w:p>
    <w:p w14:paraId="438D4F6D"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p>
    <w:p w14:paraId="1F2CD82D" w14:textId="77777777" w:rsidR="00985445" w:rsidRPr="00985445" w:rsidRDefault="00985445">
      <w:pPr>
        <w:numPr>
          <w:ilvl w:val="0"/>
          <w:numId w:val="8"/>
        </w:numPr>
        <w:spacing w:after="0" w:line="240" w:lineRule="auto"/>
        <w:contextualSpacing/>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Creare nuova pratica e </w:t>
      </w:r>
      <w:r w:rsidRPr="00985445">
        <w:rPr>
          <w:rFonts w:ascii="Inter Tight" w:eastAsia="Calibri" w:hAnsi="Inter Tight" w:cs="Inter Tight"/>
          <w:b/>
          <w:bCs/>
          <w:color w:val="001489"/>
          <w:kern w:val="0"/>
          <w:sz w:val="24"/>
          <w:szCs w:val="24"/>
          <w14:ligatures w14:val="none"/>
        </w:rPr>
        <w:t>SALVARLA</w:t>
      </w:r>
      <w:r w:rsidRPr="00985445">
        <w:rPr>
          <w:rFonts w:ascii="Inter Tight" w:eastAsia="Calibri" w:hAnsi="Inter Tight" w:cs="Inter Tight"/>
          <w:kern w:val="0"/>
          <w:sz w:val="24"/>
          <w:szCs w:val="24"/>
          <w14:ligatures w14:val="none"/>
        </w:rPr>
        <w:t xml:space="preserve"> per generare il numero di protocollo nei moduli da stampare successivamente</w:t>
      </w:r>
    </w:p>
    <w:p w14:paraId="166DE614"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rimozione di componenti, inserire la data termine carica nell’anagrafica dei dimissionari</w:t>
      </w:r>
    </w:p>
    <w:p w14:paraId="11205BCB"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Aggiungere il/i nuovo/i nominativo/i e/o modificare la carica di soggetto già presente in organigramma, avendo cura di inserire eventualmente la spunta alla voce “autorizzato alla firma” se delegato</w:t>
      </w:r>
    </w:p>
    <w:p w14:paraId="216E3C03" w14:textId="77777777" w:rsidR="00985445" w:rsidRPr="00985445" w:rsidRDefault="00985445" w:rsidP="00985445">
      <w:pPr>
        <w:spacing w:after="0" w:line="240" w:lineRule="auto"/>
        <w:ind w:left="720"/>
        <w:contextualSpacing/>
        <w:jc w:val="both"/>
        <w:rPr>
          <w:rFonts w:ascii="Inter Tight" w:eastAsia="Calibri" w:hAnsi="Inter Tight" w:cs="Inter Tight"/>
          <w:b/>
          <w:bCs/>
          <w:color w:val="001489"/>
          <w:kern w:val="0"/>
          <w:sz w:val="24"/>
          <w:szCs w:val="24"/>
          <w14:ligatures w14:val="none"/>
        </w:rPr>
      </w:pPr>
    </w:p>
    <w:p w14:paraId="1D00FA96" w14:textId="77777777" w:rsidR="00985445" w:rsidRPr="00985445" w:rsidRDefault="00985445" w:rsidP="00985445">
      <w:pPr>
        <w:spacing w:after="0" w:line="240" w:lineRule="auto"/>
        <w:ind w:left="720"/>
        <w:contextualSpacing/>
        <w:jc w:val="both"/>
        <w:rPr>
          <w:rFonts w:ascii="Inter Tight" w:eastAsia="Calibri" w:hAnsi="Inter Tight" w:cs="Inter Tight"/>
          <w:b/>
          <w:bCs/>
          <w:color w:val="001489"/>
          <w:kern w:val="0"/>
          <w:sz w:val="24"/>
          <w:szCs w:val="24"/>
          <w14:ligatures w14:val="none"/>
        </w:rPr>
      </w:pPr>
    </w:p>
    <w:p w14:paraId="499A088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Quando l’organigramma sarà completato, </w:t>
      </w: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la pratica </w:t>
      </w:r>
      <w:r w:rsidRPr="00985445">
        <w:rPr>
          <w:rFonts w:ascii="Inter Tight" w:eastAsia="Calibri" w:hAnsi="Inter Tight" w:cs="Inter Tight"/>
          <w:b/>
          <w:bCs/>
          <w:color w:val="001489"/>
          <w:kern w:val="0"/>
          <w:sz w:val="24"/>
          <w:szCs w:val="24"/>
          <w14:ligatures w14:val="none"/>
        </w:rPr>
        <w:t>e scaricare e stampare il modulo autocertificazione</w:t>
      </w:r>
      <w:r w:rsidRPr="00985445">
        <w:rPr>
          <w:rFonts w:ascii="Inter Tight" w:eastAsia="Calibri" w:hAnsi="Inter Tight" w:cs="Inter Tight"/>
          <w:color w:val="001489"/>
          <w:kern w:val="0"/>
          <w:sz w:val="24"/>
          <w:szCs w:val="24"/>
          <w14:ligatures w14:val="none"/>
        </w:rPr>
        <w:t xml:space="preserve"> del </w:t>
      </w:r>
      <w:r w:rsidRPr="00985445">
        <w:rPr>
          <w:rFonts w:ascii="Inter Tight" w:eastAsia="Calibri" w:hAnsi="Inter Tight" w:cs="Inter Tight"/>
          <w:b/>
          <w:bCs/>
          <w:color w:val="001489"/>
          <w:kern w:val="0"/>
          <w:sz w:val="24"/>
          <w:szCs w:val="24"/>
          <w14:ligatures w14:val="none"/>
        </w:rPr>
        <w:t>PRESIDENTE</w:t>
      </w:r>
      <w:r w:rsidRPr="00985445">
        <w:rPr>
          <w:rFonts w:ascii="Inter Tight" w:eastAsia="Calibri" w:hAnsi="Inter Tight" w:cs="Inter Tight"/>
          <w:kern w:val="0"/>
          <w:sz w:val="24"/>
          <w:szCs w:val="24"/>
          <w14:ligatures w14:val="none"/>
        </w:rPr>
        <w:t xml:space="preserve"> (si trova nell'organigramma, in corrispondenza del nominativo del Presidente, nella colonna a destra - voce </w:t>
      </w:r>
      <w:r w:rsidRPr="00985445">
        <w:rPr>
          <w:rFonts w:ascii="Inter Tight" w:eastAsia="Calibri" w:hAnsi="Inter Tight" w:cs="Inter Tight"/>
          <w:b/>
          <w:bCs/>
          <w:color w:val="001489"/>
          <w:kern w:val="0"/>
          <w:sz w:val="24"/>
          <w:szCs w:val="24"/>
          <w14:ligatures w14:val="none"/>
        </w:rPr>
        <w:t>Documenti</w:t>
      </w:r>
      <w:r w:rsidRPr="00985445">
        <w:rPr>
          <w:rFonts w:ascii="Inter Tight" w:eastAsia="Calibri" w:hAnsi="Inter Tight" w:cs="Inter Tight"/>
          <w:kern w:val="0"/>
          <w:sz w:val="24"/>
          <w:szCs w:val="24"/>
          <w14:ligatures w14:val="none"/>
        </w:rPr>
        <w:t xml:space="preserve">). Il modulo dovrà essere scaricato, compilato e firmato esclusivamente dal Presidente. </w:t>
      </w:r>
    </w:p>
    <w:p w14:paraId="35455006"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Caricare alla voce “allegati - Autocertificazione NOIF” il modulo autocertificazione precedentemente scaricato, compilato e scansionato</w:t>
      </w:r>
    </w:p>
    <w:p w14:paraId="3F1BC621"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Caricare alla voce Verbale il Verbale/i aggiornato/i ultima elezione/riconferma del presidente e del consiglio direttivo insieme agli allegati richiesti</w:t>
      </w:r>
    </w:p>
    <w:p w14:paraId="278CB290"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Salvare la pratica e “rendere definitiva”</w:t>
      </w:r>
    </w:p>
    <w:p w14:paraId="5BAAF83B"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Scaricare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kern w:val="0"/>
          <w:sz w:val="24"/>
          <w:szCs w:val="24"/>
          <w14:ligatures w14:val="none"/>
        </w:rPr>
        <w:t>, da prelevare alla voce “allegati – elenco dei nominativi…”; detto modulo dovrà essere firmato dal Presidente e, per la prima pratica, da tutti i componenti</w:t>
      </w:r>
    </w:p>
    <w:p w14:paraId="4901D8EF"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Caricare sempre alla medesima voce “allegati – elenco dei nominativi…”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precedentemente scaricato, compilato e scansionato</w:t>
      </w:r>
    </w:p>
    <w:p w14:paraId="66EC191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la pratica,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RENDERLA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DEFINITIVA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e successivamente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INVIARLA</w:t>
      </w:r>
      <w:r w:rsidRPr="00985445">
        <w:rPr>
          <w:rFonts w:ascii="Inter Tight" w:eastAsia="Calibri" w:hAnsi="Inter Tight" w:cs="Inter Tight"/>
          <w:b/>
          <w:bCs/>
          <w:kern w:val="0"/>
          <w:sz w:val="24"/>
          <w:szCs w:val="24"/>
          <w14:ligatures w14:val="none"/>
        </w:rPr>
        <w:t>.</w:t>
      </w:r>
    </w:p>
    <w:p w14:paraId="0A8AB5FD" w14:textId="77777777" w:rsid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p>
    <w:p w14:paraId="617445CE" w14:textId="77777777" w:rsidR="00874FF9" w:rsidRPr="00985445" w:rsidRDefault="00874FF9" w:rsidP="00985445">
      <w:pPr>
        <w:spacing w:after="0" w:line="240" w:lineRule="auto"/>
        <w:ind w:hanging="11"/>
        <w:jc w:val="both"/>
        <w:rPr>
          <w:rFonts w:ascii="Inter Tight" w:eastAsia="Calibri" w:hAnsi="Inter Tight" w:cs="Inter Tight"/>
          <w:b/>
          <w:bCs/>
          <w:kern w:val="0"/>
          <w:sz w:val="24"/>
          <w:szCs w:val="24"/>
          <w14:ligatures w14:val="none"/>
        </w:rPr>
      </w:pPr>
    </w:p>
    <w:p w14:paraId="06745459"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lastRenderedPageBreak/>
        <w:t>In caso di cambio del Legale Rappresentante, sarà necessario allegare anche i seguenti documenti:</w:t>
      </w:r>
    </w:p>
    <w:p w14:paraId="37D49EF8"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Il nuovo </w:t>
      </w:r>
      <w:r w:rsidRPr="00985445">
        <w:rPr>
          <w:rFonts w:ascii="Inter Tight" w:eastAsia="Calibri" w:hAnsi="Inter Tight" w:cs="Inter Tight"/>
          <w:b/>
          <w:bCs/>
          <w:color w:val="001489"/>
          <w:kern w:val="0"/>
          <w:sz w:val="24"/>
          <w:szCs w:val="24"/>
          <w14:ligatures w14:val="none"/>
        </w:rPr>
        <w:t>verbale di assemblea timbrato</w:t>
      </w:r>
      <w:r w:rsidRPr="00985445">
        <w:rPr>
          <w:rFonts w:ascii="Inter Tight" w:eastAsia="Calibri" w:hAnsi="Inter Tight" w:cs="Inter Tight"/>
          <w:kern w:val="0"/>
          <w:sz w:val="24"/>
          <w:szCs w:val="24"/>
          <w14:ligatures w14:val="none"/>
        </w:rPr>
        <w:t xml:space="preserve">, sottoscritto dal Presidente e dal Segretario dell'assemblea, dal Presidente uscente (se presente) e dal nuovo Presidente per accettazione. </w:t>
      </w:r>
    </w:p>
    <w:p w14:paraId="72E35241" w14:textId="77777777" w:rsidR="00985445" w:rsidRPr="00985445" w:rsidRDefault="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Dimissioni firmate  </w:t>
      </w:r>
    </w:p>
    <w:p w14:paraId="15D7705E"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Copia del </w:t>
      </w:r>
      <w:r w:rsidRPr="00985445">
        <w:rPr>
          <w:rFonts w:ascii="Inter Tight" w:eastAsia="Calibri" w:hAnsi="Inter Tight" w:cs="Inter Tight"/>
          <w:b/>
          <w:bCs/>
          <w:color w:val="001489"/>
          <w:kern w:val="0"/>
          <w:sz w:val="24"/>
          <w:szCs w:val="24"/>
          <w14:ligatures w14:val="none"/>
        </w:rPr>
        <w:t>documento di riconoscimento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dei Presidenti entrante ed uscente</w:t>
      </w:r>
    </w:p>
    <w:p w14:paraId="04FE773B"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Certificato di attribuzione codice fiscale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cambio legale rappresentante rilasciato dall'ADE</w:t>
      </w:r>
    </w:p>
    <w:p w14:paraId="52F5DE8C" w14:textId="77777777" w:rsidR="00985445" w:rsidRDefault="00985445"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12FBA01F" w14:textId="77777777" w:rsidR="00C25B8D" w:rsidRPr="00C25B8D" w:rsidRDefault="00C25B8D" w:rsidP="00C25B8D">
      <w:pPr>
        <w:spacing w:before="10" w:after="120" w:line="240" w:lineRule="auto"/>
        <w:jc w:val="both"/>
        <w:rPr>
          <w:rFonts w:ascii="Inter Tight" w:eastAsia="Calibri" w:hAnsi="Inter Tight" w:cs="Inter Tight"/>
          <w:b/>
          <w:noProof/>
          <w:color w:val="001489"/>
          <w:kern w:val="0"/>
          <w:sz w:val="24"/>
          <w:szCs w:val="24"/>
          <w:u w:val="single"/>
          <w:lang w:eastAsia="it-IT"/>
          <w14:ligatures w14:val="none"/>
        </w:rPr>
      </w:pPr>
      <w:r w:rsidRPr="00C25B8D">
        <w:rPr>
          <w:rFonts w:ascii="Inter Tight" w:eastAsia="Calibri" w:hAnsi="Inter Tight" w:cs="Inter Tight"/>
          <w:b/>
          <w:noProof/>
          <w:color w:val="001489"/>
          <w:kern w:val="0"/>
          <w:sz w:val="24"/>
          <w:szCs w:val="24"/>
          <w:u w:val="single"/>
          <w:lang w:eastAsia="it-IT"/>
          <w14:ligatures w14:val="none"/>
        </w:rPr>
        <w:t xml:space="preserve">INDENNIZZO TRASFERTE – NORME PER IL RECUPERO E LA RIPETIZIONE DELLE GARE DI CAMPIONATO E DI COPPE </w:t>
      </w:r>
    </w:p>
    <w:p w14:paraId="5A3A7B4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Si riportano alcune nozioni utili per le Società:</w:t>
      </w:r>
    </w:p>
    <w:p w14:paraId="109877F0"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a) Gare non iniziate o sospese nel 1° tempo per motivi atmosferici:</w:t>
      </w:r>
    </w:p>
    <w:p w14:paraId="443DF28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Alla Società ospitata compete il 50% delle spese effettive di viaggio da liquidarsi in separata sede, tramite il Comitato Regionale, a cui vanno segnalate le spese stesse, il quale si riserva di concorrere con un contributo proporzionato all'importo rilevato dai documenti giustificativi della gara sospesa.</w:t>
      </w:r>
    </w:p>
    <w:p w14:paraId="6021868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b) Gara non disputata per assenza dell'arbitro o per disfunzioni organizzative imputabili a questo Comitato Regionale:</w:t>
      </w:r>
    </w:p>
    <w:p w14:paraId="01336AC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Dovranno essere rimessi al Comitato Regionale medesimo i documenti giustificativi delle spese effettive di viaggio inerenti la prima trasferta onde procedere all'accredito, sul conto della Società.</w:t>
      </w:r>
    </w:p>
    <w:p w14:paraId="2C94E7F5"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c) Gara non disputata o sospesa entro il primo tempo per cattive condizioni meteorologiche, o per indisponibilità dell'arbitro:</w:t>
      </w:r>
    </w:p>
    <w:p w14:paraId="67935F4B"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procedura è come al punto a) ed il Comitato Regionale si riserva di concorrere con un contributo proporzionato all'importo rilevato dai documenti giustificativi della gara non disputata.</w:t>
      </w:r>
    </w:p>
    <w:p w14:paraId="1BBBBBE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d) Gara sospesa nell'intervallo tra il 1° ed il 2° tempo o durante il 2° tempo per motivi atmosferici, o per indisponibilità dell’arbitro:</w:t>
      </w:r>
    </w:p>
    <w:p w14:paraId="0C24E550"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gara di recupero sarà effettuata a cura della Società ospitante, che deve inviare al Comitato Regionale il rendiconto economico (incassi e spese).</w:t>
      </w:r>
    </w:p>
    <w:p w14:paraId="7E7DF7B7"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rendiconto definitivo sarà successivamente compilato dal Comitato Regionale con la ripartizione alle Società del risultato economico.</w:t>
      </w:r>
    </w:p>
    <w:p w14:paraId="0F8DF404"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e) Gare ripetute perché annullate:</w:t>
      </w:r>
    </w:p>
    <w:p w14:paraId="53D6EF0E"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In questo caso la gara va organizzata dalla Società ospitante per conto del Comitato Regionale, a cui poi sarà rimesso il rendiconto economico per le operazioni di cui al punto d).</w:t>
      </w:r>
    </w:p>
    <w:p w14:paraId="779DCF5D" w14:textId="77777777" w:rsidR="00C25B8D" w:rsidRPr="00C25B8D" w:rsidRDefault="00C25B8D" w:rsidP="00C25B8D">
      <w:pPr>
        <w:spacing w:after="0" w:line="240" w:lineRule="auto"/>
        <w:ind w:left="-180" w:firstLine="180"/>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f) Gare disputate in campo neutro:</w:t>
      </w:r>
    </w:p>
    <w:p w14:paraId="7C29167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 xml:space="preserve">Alla Società organizzatrice spetta un rimborso forfettario di € </w:t>
      </w:r>
      <w:r w:rsidRPr="00C25B8D">
        <w:rPr>
          <w:rFonts w:ascii="Inter Tight" w:eastAsia="Calibri" w:hAnsi="Inter Tight" w:cs="Inter Tight"/>
          <w:b/>
          <w:bCs/>
          <w:color w:val="001489"/>
          <w:kern w:val="0"/>
          <w:sz w:val="24"/>
          <w:szCs w:val="24"/>
          <w14:ligatures w14:val="none"/>
        </w:rPr>
        <w:t>300,00 (comprensivo dell’obbligo dell’ambulanza a bordo campo)</w:t>
      </w:r>
      <w:r w:rsidRPr="00C25B8D">
        <w:rPr>
          <w:rFonts w:ascii="Inter Tight" w:eastAsia="Calibri" w:hAnsi="Inter Tight" w:cs="Inter Tight"/>
          <w:color w:val="EE0000"/>
          <w:kern w:val="0"/>
          <w:sz w:val="24"/>
          <w:szCs w:val="24"/>
          <w14:ligatures w14:val="none"/>
        </w:rPr>
        <w:t xml:space="preserve"> </w:t>
      </w:r>
      <w:r w:rsidRPr="00C25B8D">
        <w:rPr>
          <w:rFonts w:ascii="Inter Tight" w:eastAsia="Calibri" w:hAnsi="Inter Tight" w:cs="Inter Tight"/>
          <w:kern w:val="0"/>
          <w:sz w:val="24"/>
          <w:szCs w:val="24"/>
          <w14:ligatures w14:val="none"/>
        </w:rPr>
        <w:t xml:space="preserve">che sarà accreditato direttamente dal C.R.S., il quale, allo stesso modo, provvederà all’addebito della predetta somma alla Società ospitante (se trattasi di gara di campionato a seguito squalifica campo) o di entrambe le Società (se trattasi di gara di spareggio, play-off o play-out). Tale rimborso potrà essere pagato direttamente alla società organizzatrice. </w:t>
      </w:r>
    </w:p>
    <w:p w14:paraId="4F500B2E" w14:textId="77777777" w:rsidR="00C25B8D" w:rsidRPr="00C25B8D" w:rsidRDefault="00C25B8D" w:rsidP="00C25B8D">
      <w:pPr>
        <w:spacing w:after="0" w:line="240" w:lineRule="auto"/>
        <w:rPr>
          <w:rFonts w:ascii="Inter Tight" w:eastAsia="Calibri" w:hAnsi="Inter Tight" w:cs="Inter Tight"/>
          <w:b/>
          <w:bCs/>
          <w:color w:val="001489"/>
          <w:kern w:val="0"/>
          <w:sz w:val="24"/>
          <w:szCs w:val="24"/>
          <w14:ligatures w14:val="none"/>
        </w:rPr>
      </w:pPr>
      <w:r w:rsidRPr="00C25B8D">
        <w:rPr>
          <w:rFonts w:ascii="Inter Tight" w:eastAsia="Calibri" w:hAnsi="Inter Tight" w:cs="Inter Tight"/>
          <w:b/>
          <w:bCs/>
          <w:color w:val="001489"/>
          <w:kern w:val="0"/>
          <w:sz w:val="24"/>
          <w:szCs w:val="24"/>
          <w14:ligatures w14:val="none"/>
        </w:rPr>
        <w:t>g) Gare organizzate per conto del Comitato Regionale con emissione biglietti.</w:t>
      </w:r>
    </w:p>
    <w:p w14:paraId="4CC9BADA"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società organizzatrice dovrà trasmettere al Comitato il Rendiconto degli incassi (Borderò) e delle spese effettuate con allegati i giustificativi.</w:t>
      </w:r>
    </w:p>
    <w:p w14:paraId="7212208C"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Comitato procederà a redigere il rendiconto finale riconoscendo alla società organizzatrice il 10% sull’incasso netto a titolo di spese forfettarie.</w:t>
      </w:r>
    </w:p>
    <w:p w14:paraId="3C779584"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Alle società partecipanti sarà ripartita la restante somma.</w:t>
      </w:r>
    </w:p>
    <w:p w14:paraId="52AFD021" w14:textId="77777777" w:rsidR="00C25B8D" w:rsidRDefault="00C25B8D" w:rsidP="00C25B8D">
      <w:pPr>
        <w:spacing w:after="0" w:line="240" w:lineRule="auto"/>
        <w:rPr>
          <w:rFonts w:ascii="Inter Tight" w:eastAsia="Calibri" w:hAnsi="Inter Tight" w:cs="Inter Tight"/>
          <w:kern w:val="0"/>
          <w:sz w:val="24"/>
          <w:szCs w:val="24"/>
          <w14:ligatures w14:val="none"/>
        </w:rPr>
      </w:pPr>
    </w:p>
    <w:p w14:paraId="516DB729" w14:textId="77777777" w:rsidR="00874FF9" w:rsidRPr="00C25B8D" w:rsidRDefault="00874FF9" w:rsidP="00C25B8D">
      <w:pPr>
        <w:spacing w:after="0" w:line="240" w:lineRule="auto"/>
        <w:rPr>
          <w:rFonts w:ascii="Inter Tight" w:eastAsia="Calibri" w:hAnsi="Inter Tight" w:cs="Inter Tight"/>
          <w:kern w:val="0"/>
          <w:sz w:val="24"/>
          <w:szCs w:val="24"/>
          <w14:ligatures w14:val="none"/>
        </w:rPr>
      </w:pPr>
    </w:p>
    <w:p w14:paraId="63CE541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A23301">
        <w:rPr>
          <w:rFonts w:ascii="Inter Tight" w:eastAsia="Times New Roman" w:hAnsi="Inter Tight" w:cs="Inter Tight"/>
          <w:b/>
          <w:bCs/>
          <w:noProof/>
          <w:color w:val="001489"/>
          <w:kern w:val="0"/>
          <w:sz w:val="24"/>
          <w:szCs w:val="24"/>
          <w:u w:val="single"/>
          <w:lang w:eastAsia="it-IT"/>
          <w14:ligatures w14:val="none"/>
        </w:rPr>
        <w:lastRenderedPageBreak/>
        <w:t xml:space="preserve">ASSISTENZA MEDICA </w:t>
      </w:r>
    </w:p>
    <w:p w14:paraId="7D7DC282"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riportano di seguito le disposizioni deliberate dal Consiglio Direttivo di Lega in ordine all’assistenza medica nelle attività della Lega Nazionale Dilettanti: </w:t>
      </w:r>
    </w:p>
    <w:p w14:paraId="5C9BFD98"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…omissis…</w:t>
      </w:r>
    </w:p>
    <w:p w14:paraId="675CA08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67878C52" w14:textId="77777777" w:rsidR="00A23301" w:rsidRPr="00A23301" w:rsidRDefault="00A23301">
      <w:pPr>
        <w:numPr>
          <w:ilvl w:val="0"/>
          <w:numId w:val="5"/>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c) Campionati di Eccellenza Maschile, Juniores Nazionale Under 19 Maschile, gare della fase nazionale di Coppa Italia Dilettanti di Eccellenza Maschile, gare di spareggio-promozione fra le seconde classificate di Eccellenza Maschile, gare delle fasi nazionali Juniores Under 19 e Under 18 Dilettanti Maschili </w:t>
      </w:r>
    </w:p>
    <w:p w14:paraId="561F1CD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ospitanti le gare di cui al punto c) hanno l’obbligo di far presenziare ad ogni gara un medico da esse designato o, in alternativa, di avere ai bordi del campo di giuoco una ambulanza con defibrillatore. </w:t>
      </w:r>
    </w:p>
    <w:p w14:paraId="02A2A2BA"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L’inosservanza di tale obbligo deve essere segnalata nel rapporto di gara e la gara stessa non può disputarsi, con la conseguenza che la Società organizzatrice è punita con la sola perdita della stessa in quanto considerata rinunciataria ai sensi dell’art. 53 delle N.O.I.F. </w:t>
      </w:r>
    </w:p>
    <w:p w14:paraId="344970A5"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07330D5" w14:textId="77777777" w:rsidR="00A23301" w:rsidRPr="00A23301" w:rsidRDefault="00A23301">
      <w:pPr>
        <w:numPr>
          <w:ilvl w:val="0"/>
          <w:numId w:val="6"/>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d) Fase Regionale Coppa Italia riservata unicamente alle Società di Eccellenza maschile oppure riservata a Società di Eccellenza maschile congiuntamente a Società di Promozione maschile. </w:t>
      </w:r>
    </w:p>
    <w:p w14:paraId="5E24F90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Le</w:t>
      </w:r>
      <w:r w:rsidRPr="00A23301">
        <w:rPr>
          <w:rFonts w:ascii="Inter Tight" w:eastAsia="Times New Roman" w:hAnsi="Inter Tight" w:cs="Inter Tight"/>
          <w:b/>
          <w:bCs/>
          <w:noProof/>
          <w:kern w:val="0"/>
          <w:sz w:val="24"/>
          <w:szCs w:val="24"/>
          <w:lang w:eastAsia="it-IT"/>
          <w14:ligatures w14:val="none"/>
        </w:rPr>
        <w:t xml:space="preserve"> </w:t>
      </w:r>
      <w:r w:rsidRPr="00A23301">
        <w:rPr>
          <w:rFonts w:ascii="Inter Tight" w:eastAsia="Times New Roman" w:hAnsi="Inter Tight" w:cs="Inter Tight"/>
          <w:noProof/>
          <w:kern w:val="0"/>
          <w:sz w:val="24"/>
          <w:szCs w:val="24"/>
          <w:lang w:eastAsia="it-IT"/>
          <w14:ligatures w14:val="none"/>
        </w:rPr>
        <w:t xml:space="preserve">Società ospitanti le gare di cui al punto d) avranno l’obbligo di far presenziare ad ogni gara un medico da esse designato o, in alternativa, di avere ai bordi del campo di giuoco una ambulanza con defibrillatore. </w:t>
      </w:r>
    </w:p>
    <w:p w14:paraId="4B733ED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p>
    <w:p w14:paraId="1F3F931B"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Nelle ipotesi di cui alle lettere c) e d) è in ogni caso fatta salva la verifica, da parte dei competenti Organi di Giustizia Sportiva, della sussistenza della causa di forza maggiore ove dimostrata e documentalmente provata. </w:t>
      </w:r>
    </w:p>
    <w:p w14:paraId="5C4363C7" w14:textId="77777777" w:rsidR="00DA5937" w:rsidRPr="00A23301" w:rsidRDefault="00DA5937"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15B00563" w14:textId="77777777" w:rsidR="00A23301" w:rsidRPr="00A23301" w:rsidRDefault="00A23301">
      <w:pPr>
        <w:numPr>
          <w:ilvl w:val="0"/>
          <w:numId w:val="7"/>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e) Altre attività indette dalla Lega Nazionale Dilettanti </w:t>
      </w:r>
    </w:p>
    <w:p w14:paraId="1CCB6B01"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Alle Società che partecipano a tutte le altre attività indette dalla Lega Nazionale Dilettanti è raccomandato di attenersi alla predetta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 </w:t>
      </w:r>
    </w:p>
    <w:p w14:paraId="42D4B624"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rammenta, inoltre, che il Decreto del Ministero della Salute 24/4/2013 e successive modifiche e integrazioni, prevede l’obbligo per le Società e Associazioni Sportive Dilettantistiche di dotarsi di defibrillatori semiautomatici esterni (DAE) e di garantire la presenza di soggetti formati che sappiano utilizzare dette apparecchiature in caso di necessità. </w:t>
      </w:r>
    </w:p>
    <w:p w14:paraId="755C666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devono dotarsi del dispositivo di che trattasi e devono necessariamente espletare l’attività di formazione, presso i soggetti all’uopo accreditati per l’utilizzo delle suddette apparecchiature. </w:t>
      </w:r>
    </w:p>
    <w:p w14:paraId="74D2849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La presenza di un DAE e di personale adeguatamente formato a bordo campo deve essere comunque sempre garantita. </w:t>
      </w:r>
    </w:p>
    <w:p w14:paraId="4B368893"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Nella organizzazione degli eventi sportivi, le Società devono porre in essere tutte le misure previste dalle vigenti normative e linee-guida di prevenzione e gestione delle emergenze negli impianti sportivi aperti al pubblico.</w:t>
      </w:r>
    </w:p>
    <w:p w14:paraId="06224DE4" w14:textId="77777777" w:rsidR="00A23301" w:rsidRDefault="00A23301" w:rsidP="00A23301">
      <w:pPr>
        <w:spacing w:after="0" w:line="240" w:lineRule="auto"/>
        <w:rPr>
          <w:rFonts w:ascii="Inter Tight" w:eastAsia="Calibri" w:hAnsi="Inter Tight" w:cs="Inter Tight"/>
          <w:b/>
          <w:bCs/>
          <w:kern w:val="0"/>
          <w14:ligatures w14:val="none"/>
        </w:rPr>
      </w:pPr>
    </w:p>
    <w:p w14:paraId="3BD4C987" w14:textId="77777777" w:rsidR="00874FF9" w:rsidRDefault="00874FF9" w:rsidP="00A23301">
      <w:pPr>
        <w:spacing w:after="0" w:line="240" w:lineRule="auto"/>
        <w:rPr>
          <w:rFonts w:ascii="Inter Tight" w:eastAsia="Calibri" w:hAnsi="Inter Tight" w:cs="Inter Tight"/>
          <w:b/>
          <w:bCs/>
          <w:kern w:val="0"/>
          <w14:ligatures w14:val="none"/>
        </w:rPr>
      </w:pPr>
    </w:p>
    <w:p w14:paraId="697C3AF1" w14:textId="77777777" w:rsidR="00874FF9" w:rsidRDefault="00874FF9" w:rsidP="00A23301">
      <w:pPr>
        <w:spacing w:after="0" w:line="240" w:lineRule="auto"/>
        <w:rPr>
          <w:rFonts w:ascii="Inter Tight" w:eastAsia="Calibri" w:hAnsi="Inter Tight" w:cs="Inter Tight"/>
          <w:b/>
          <w:bCs/>
          <w:kern w:val="0"/>
          <w14:ligatures w14:val="none"/>
        </w:rPr>
      </w:pPr>
    </w:p>
    <w:p w14:paraId="14ADDC2B" w14:textId="77777777" w:rsidR="00874FF9" w:rsidRDefault="00874FF9" w:rsidP="00A23301">
      <w:pPr>
        <w:spacing w:after="0" w:line="240" w:lineRule="auto"/>
        <w:rPr>
          <w:rFonts w:ascii="Inter Tight" w:eastAsia="Calibri" w:hAnsi="Inter Tight" w:cs="Inter Tight"/>
          <w:b/>
          <w:bCs/>
          <w:kern w:val="0"/>
          <w14:ligatures w14:val="none"/>
        </w:rPr>
      </w:pPr>
    </w:p>
    <w:p w14:paraId="06FA6088" w14:textId="77777777" w:rsidR="00874FF9" w:rsidRPr="00A23301" w:rsidRDefault="00874FF9" w:rsidP="00A23301">
      <w:pPr>
        <w:spacing w:after="0" w:line="240" w:lineRule="auto"/>
        <w:rPr>
          <w:rFonts w:ascii="Inter Tight" w:eastAsia="Calibri" w:hAnsi="Inter Tight" w:cs="Inter Tight"/>
          <w:b/>
          <w:bCs/>
          <w:kern w:val="0"/>
          <w14:ligatures w14:val="none"/>
        </w:rPr>
      </w:pPr>
    </w:p>
    <w:p w14:paraId="6D12D92D"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lastRenderedPageBreak/>
        <w:t xml:space="preserve">OBBLIGO VISITA MEDICA CALCIATORI </w:t>
      </w:r>
    </w:p>
    <w:p w14:paraId="072279C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riporta uno stralcio di quanto proposto sul C.U. N° 3 della LND Stagione 2026/27:</w:t>
      </w:r>
    </w:p>
    <w:p w14:paraId="50A6867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richiamano le Società associate alla L.N.D. al rigoroso rispetto della normativa contenuta all’art. 43, delle N.O.I.F., al fine di far adempiere ai propri tesserati l’obbligo a sottoporsi a visita medica per l’accertamento dell’idoneità alla pratica sportiva.</w:t>
      </w:r>
    </w:p>
    <w:p w14:paraId="1F811511"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Ciò anche in virtù del principio generale secondo il quale i legali rappresentanti delle Società sono soggetti a responsabilità civili e penali in relazione alla mancanza delle certificazioni conformi a quanto previsto dalle vigenti norme sanitarie particolarmente nel caso di infortuni che dovessero verificarsi nel corso di gare e/o allenamenti che coinvolgessero tesserati privi della suindicata certificazione, in assenza della quale non è riconosciuta, peraltro, alcuna tutela assicurativa. </w:t>
      </w:r>
    </w:p>
    <w:p w14:paraId="3611E97E"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ricorda che le visite medico sportive per il rilascio della certificazione di idoneità all’attività agonistica devono essere eseguite presso strutture sanitarie autorizzate pubbliche o private da specialisti in Medicina dello Sport individuati negli appositi elenchi dalle singole Regioni.”</w:t>
      </w:r>
    </w:p>
    <w:p w14:paraId="68376914" w14:textId="77777777" w:rsidR="00A23301" w:rsidRPr="00A23301" w:rsidRDefault="00A23301" w:rsidP="00A2330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In considerazione di quanto esposto si comunica alle società che non saranno approvate le pratiche di tesseramento calciatori, in assenza dell’apposita visita medica sportiva in corso di validità. </w:t>
      </w:r>
    </w:p>
    <w:p w14:paraId="30C70A18"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p>
    <w:p w14:paraId="5EDB0EC9"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PRATICHE DI TESSERAMENTO DILETTANTI</w:t>
      </w:r>
    </w:p>
    <w:p w14:paraId="14D32D9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Si invitano le società ad inviare le pratiche di tesseramento calciatori in congruo anticipo rispetto alla partita ufficiale (Coppa o Campionato), così da consentire all’Ufficio Tesseramento di esaminare le stesse e segnalare eventuali irregolarità, o vizi di forma nella documentazione allegata. </w:t>
      </w:r>
    </w:p>
    <w:p w14:paraId="04886A93"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In merito a quanto esposto ed in considerazione della mole di lavoro presso il medesimo ufficio, la modulistica inviata a ridosso del fine settimana potrebbe non essere evasa. </w:t>
      </w:r>
    </w:p>
    <w:p w14:paraId="006D3AC9"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Ricordiamo inoltre che sino a quando non sarà inviata la documentazione necessaria per il tesseramento, il calciatore non sarà coperto da assicurazione anche per gli allenamenti.</w:t>
      </w:r>
    </w:p>
    <w:p w14:paraId="7974D90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La decorrenza del tesseramento è regolamentata secondo quanto disposto dall’Art. 39 NOIF o 40 Quater nel caso di calciatori stranieri</w:t>
      </w:r>
    </w:p>
    <w:p w14:paraId="12B6E19A" w14:textId="77777777" w:rsid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CF979EF" w14:textId="6176345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SOSTITUZIONE AGGIUNTIVA  </w:t>
      </w:r>
    </w:p>
    <w:p w14:paraId="59C78703"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8"/>
          <w14:ligatures w14:val="none"/>
        </w:rPr>
      </w:pPr>
      <w:r w:rsidRPr="00A23301">
        <w:rPr>
          <w:rFonts w:ascii="Inter Tight" w:eastAsia="Calibri" w:hAnsi="Inter Tight" w:cs="Inter Tight"/>
          <w:b/>
          <w:bCs/>
          <w:color w:val="001489"/>
          <w:kern w:val="0"/>
          <w:sz w:val="28"/>
          <w:szCs w:val="28"/>
          <w14:ligatures w14:val="none"/>
        </w:rPr>
        <w:t>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un opportunità di sostituzione aggiuntiva indipendentemente dal fatto che la squadra abbia già utilizzato o meno tutte le sostituzioni consentite.</w:t>
      </w:r>
    </w:p>
    <w:p w14:paraId="569358FA" w14:textId="77777777" w:rsidR="00A23301" w:rsidRDefault="00A23301" w:rsidP="00A23301">
      <w:pPr>
        <w:spacing w:after="0" w:line="240" w:lineRule="auto"/>
        <w:jc w:val="both"/>
        <w:rPr>
          <w:rFonts w:ascii="Inter Tight" w:eastAsia="Calibri" w:hAnsi="Inter Tight" w:cs="Inter Tight"/>
          <w:kern w:val="0"/>
          <w:sz w:val="24"/>
          <w:szCs w:val="24"/>
          <w14:ligatures w14:val="none"/>
        </w:rPr>
      </w:pPr>
    </w:p>
    <w:p w14:paraId="6DC95552" w14:textId="20E25E3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SVINCOLO ART. 117 BIS N.O.I.F. </w:t>
      </w:r>
    </w:p>
    <w:p w14:paraId="5FDB1735" w14:textId="77777777" w:rsidR="00A23301" w:rsidRPr="00A23301" w:rsidRDefault="00A23301" w:rsidP="00A23301">
      <w:pPr>
        <w:spacing w:after="0" w:line="240" w:lineRule="auto"/>
        <w:rPr>
          <w:rFonts w:ascii="Inter Tight" w:eastAsia="Calibri" w:hAnsi="Inter Tight" w:cs="Inter Tight"/>
          <w:b/>
          <w:bCs/>
          <w:color w:val="F80C28"/>
          <w:kern w:val="0"/>
          <w:u w:val="single"/>
          <w14:ligatures w14:val="none"/>
        </w:rPr>
      </w:pPr>
      <w:r w:rsidRPr="00A23301">
        <w:rPr>
          <w:rFonts w:ascii="Inter Tight" w:eastAsia="Calibri" w:hAnsi="Inter Tight" w:cs="Inter Tight"/>
          <w:b/>
          <w:bCs/>
          <w:color w:val="F80C28"/>
          <w:kern w:val="0"/>
          <w:u w:val="single"/>
          <w14:ligatures w14:val="none"/>
        </w:rPr>
        <w:t>Art. 117 Bis Comma 4 (Nuovo testo in vigore dall’01/07/2026) già pubblicato sul CU n°1</w:t>
      </w:r>
    </w:p>
    <w:p w14:paraId="7316462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Risoluzione del rapporto contrattuale di lavoro sportivo o di apprendistato con  calciatori/calciatrici “non professionisti/e”, “giovani dilettanti”, “giovani” e dei/delle “giocatori/giocatrici di Calcio a 5”</w:t>
      </w:r>
    </w:p>
    <w:p w14:paraId="388E810A"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In riscontro a quanto pubblicato sui C.U. 89/A della FIGC del 20/11/2025, 198/A FIGC del 27/04/2026  si riporta la modifica del comma 4:</w:t>
      </w:r>
    </w:p>
    <w:p w14:paraId="4DF93712"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“I/le calciatori/calciatrici tesserati come “non professionisti”, “giovani dilettanti” ed i/le “giocatori/giocatrici” di Calcio a 5, ai quali sia decaduto il tesseramento ai sensi del comma 1, possono tesserarsi nuovamente in ambito dilettantistico, fermo il limite dei tre tesseramenti nella medesima stagione sportiva, fino al 31 gennaio. </w:t>
      </w:r>
    </w:p>
    <w:p w14:paraId="6CC29098" w14:textId="77777777" w:rsidR="00A23301" w:rsidRPr="00A23301" w:rsidRDefault="00A23301" w:rsidP="00A23301">
      <w:pPr>
        <w:spacing w:after="0" w:line="240" w:lineRule="auto"/>
        <w:jc w:val="both"/>
        <w:rPr>
          <w:rFonts w:ascii="Inter Tight" w:eastAsia="Calibri" w:hAnsi="Inter Tight" w:cs="Inter Tight"/>
          <w:color w:val="000000"/>
          <w:kern w:val="0"/>
          <w14:ligatures w14:val="none"/>
        </w:rPr>
      </w:pPr>
      <w:r w:rsidRPr="00A23301">
        <w:rPr>
          <w:rFonts w:ascii="Inter Tight" w:eastAsia="Calibri" w:hAnsi="Inter Tight" w:cs="Inter Tight"/>
          <w:color w:val="000000"/>
          <w:kern w:val="0"/>
          <w14:ligatures w14:val="none"/>
        </w:rPr>
        <w:t>Nel caso in cui il/la calciatore/calciatrice, privo di contratto di lavoro sportivo, in corso di stagione abbia instaurato un rapporto di lavoro sportivo con la società per la quale era già tesserato e lo abbia successivamente risolto, il nuovo tesseramento con un’altra società sarà consentito dopo il decorso di almeno 30 giorni dalla data di deposito telematico del contratto poi risolto, e comunque non oltre il 31 gennaio”</w:t>
      </w:r>
    </w:p>
    <w:p w14:paraId="7F31F600"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lastRenderedPageBreak/>
        <w:t xml:space="preserve">Ai fini del computo del termine del 31 gennaio di cui al presente comma 4), laddove tale giorno di scadenza sia festivo, la relativa scadenza è prorogata al primo giorno seguente non festivo. </w:t>
      </w:r>
    </w:p>
    <w:p w14:paraId="3AB755A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(1 febbraio stagione 2026/27)</w:t>
      </w:r>
    </w:p>
    <w:p w14:paraId="265E1162" w14:textId="77777777" w:rsidR="00A23301" w:rsidRDefault="00A23301" w:rsidP="00A23301">
      <w:pPr>
        <w:spacing w:after="0" w:line="240" w:lineRule="auto"/>
        <w:rPr>
          <w:rFonts w:ascii="Inter Tight" w:eastAsia="Calibri" w:hAnsi="Inter Tight" w:cs="Inter Tight"/>
          <w:bCs/>
          <w:kern w:val="0"/>
          <w14:ligatures w14:val="none"/>
        </w:rPr>
      </w:pPr>
    </w:p>
    <w:p w14:paraId="01CDA00B"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NUMERO RISERVE DISTINTA DI GARE </w:t>
      </w:r>
    </w:p>
    <w:p w14:paraId="4881656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In deroga alle decisioni ufficiali della F.I.G.C., relative alla Regola 3 del Regolamento del Giuoco del Calcio, è consentito, limitatamente alle competizioni ufficiali organizzate nell’ambito della L.N.D., che le società possano indicare un massimo di nove giocatori di riserva nella distinta di gara, in luogo dei sette previsti dalle vigenti disposizioni, tra i quali scegliere gli eventuali sostituti. Restano invariate le attuali previsioni per la disciplina del Calcio a Cinque.</w:t>
      </w:r>
    </w:p>
    <w:p w14:paraId="271B8B4B" w14:textId="77777777" w:rsidR="00A23301" w:rsidRPr="00A23301" w:rsidRDefault="00A23301" w:rsidP="00A23301">
      <w:pPr>
        <w:spacing w:after="0" w:line="240" w:lineRule="auto"/>
        <w:rPr>
          <w:rFonts w:ascii="Inter Tight" w:eastAsia="Calibri" w:hAnsi="Inter Tight" w:cs="Inter Tight"/>
          <w:b/>
          <w:bCs/>
          <w:color w:val="001489"/>
          <w:kern w:val="0"/>
          <w:sz w:val="24"/>
          <w:szCs w:val="24"/>
          <w:u w:val="single"/>
          <w14:ligatures w14:val="none"/>
        </w:rPr>
      </w:pPr>
    </w:p>
    <w:p w14:paraId="66BB7E2E"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MAGLIE DI GIUOCO </w:t>
      </w:r>
    </w:p>
    <w:p w14:paraId="41E4A4EB"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In deroga all’art. 72 delle N.O.I.F., limitatamente alla stagione sportiva 2026/2027, è consentito ai calciatori e calciatrici partecipanti ai Campionati dilettantistici nazionali, regionali e provinciali maschili e femminili, nonché ai Campionati giovanili Juniores della L.N.D., di indossare per tutta la durata della stagione, una maglia recante sempre lo stesso numero, non necessariamente progressivo. </w:t>
      </w:r>
    </w:p>
    <w:p w14:paraId="7B97AF06" w14:textId="77777777" w:rsidR="00A23301" w:rsidRPr="00A23301" w:rsidRDefault="00A23301" w:rsidP="00A23301">
      <w:pPr>
        <w:spacing w:after="0" w:line="240" w:lineRule="auto"/>
        <w:rPr>
          <w:rFonts w:ascii="Inter Tight" w:eastAsia="Calibri" w:hAnsi="Inter Tight" w:cs="Inter Tight"/>
          <w:bCs/>
          <w:kern w:val="0"/>
          <w:szCs w:val="24"/>
          <w14:ligatures w14:val="none"/>
        </w:rPr>
      </w:pPr>
    </w:p>
    <w:p w14:paraId="0522695A"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CENSIMENTO CALCIATORI/CALCIATRICI GIOCATORI/GIOCATRICI</w:t>
      </w:r>
    </w:p>
    <w:p w14:paraId="1430520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Per censimento del calciatore/calciatrice si intende l’attività di raccolta dei dati di contatto del/la tesserato/a, quali indirizzo e-mail e numero di telefono.</w:t>
      </w:r>
    </w:p>
    <w:p w14:paraId="1CC7901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Il censimento dei dati di contatto si rende necessario per ottemperare ad alcuni obblighi sulla nuova norma del contratto di lavoro sportivo e per raccogliere i dati dei tesserati. Come previsto dall’art. 3 comma 3.1 dell’Accordo Collettivo sul Contratto di Lavoro Sportivo è fatto obbligo l’invio telematico del contratto di lavoro sportivo stipulato tra società e tesserato, al tesserato stesso.</w:t>
      </w:r>
    </w:p>
    <w:p w14:paraId="2EEF890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Sarà obbligatorio quindi inserire l’indirizzo e-mail del tesserato per fare una pratica di tesseramento con contratto di lavoro sportivo. È consigliabile comunque procedere al censimento dei contatti dei propri tesserati a prescindere dalla tipologia di rapporto sportivo esistente.</w:t>
      </w:r>
    </w:p>
    <w:p w14:paraId="36681CF2"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Il censimento del tesserato potrà avvenire con varie funzioni presenti sul Portale LND (Vedi guida pubblicata sul sito </w:t>
      </w:r>
      <w:hyperlink r:id="rId30" w:history="1">
        <w:r w:rsidRPr="00A23301">
          <w:rPr>
            <w:rFonts w:ascii="Inter Tight" w:eastAsia="Calibri" w:hAnsi="Inter Tight" w:cs="Inter Tight"/>
            <w:b/>
            <w:bCs/>
            <w:color w:val="001489"/>
            <w:kern w:val="0"/>
            <w:sz w:val="24"/>
            <w:szCs w:val="24"/>
            <w:u w:val="single"/>
            <w14:ligatures w14:val="none"/>
          </w:rPr>
          <w:t>https://sicilia.lnd.it/</w:t>
        </w:r>
      </w:hyperlink>
      <w:r w:rsidRPr="00A23301">
        <w:rPr>
          <w:rFonts w:ascii="Inter Tight" w:eastAsia="Calibri" w:hAnsi="Inter Tight" w:cs="Inter Tight"/>
          <w:kern w:val="0"/>
          <w:sz w:val="24"/>
          <w:szCs w:val="24"/>
          <w14:ligatures w14:val="none"/>
        </w:rPr>
        <w:t>)</w:t>
      </w:r>
    </w:p>
    <w:p w14:paraId="635C5961" w14:textId="77777777" w:rsidR="00DA5937" w:rsidRPr="00A23301" w:rsidRDefault="00DA5937" w:rsidP="00A23301">
      <w:pPr>
        <w:spacing w:after="0" w:line="240" w:lineRule="auto"/>
        <w:jc w:val="both"/>
        <w:rPr>
          <w:rFonts w:ascii="Inter Tight" w:eastAsia="Calibri" w:hAnsi="Inter Tight" w:cs="Inter Tight"/>
          <w:kern w:val="0"/>
          <w:sz w:val="24"/>
          <w:szCs w:val="24"/>
          <w14:ligatures w14:val="none"/>
        </w:rPr>
      </w:pPr>
    </w:p>
    <w:p w14:paraId="3BC824AB" w14:textId="77777777" w:rsidR="00A23301" w:rsidRPr="00A23301" w:rsidRDefault="00A23301" w:rsidP="00A23301">
      <w:pPr>
        <w:spacing w:before="1" w:after="120" w:line="240" w:lineRule="auto"/>
        <w:ind w:right="20"/>
        <w:jc w:val="both"/>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DISPOSIZIONE APPLICATIVA DELL’ART. 34, COMMA 3, DELLE N.O.I.F.</w:t>
      </w:r>
    </w:p>
    <w:p w14:paraId="0833930F" w14:textId="77777777" w:rsidR="00A23301" w:rsidRDefault="00A23301" w:rsidP="00A23301">
      <w:pPr>
        <w:spacing w:before="1" w:after="120" w:line="240" w:lineRule="auto"/>
        <w:ind w:right="20"/>
        <w:jc w:val="both"/>
        <w:rPr>
          <w:rFonts w:ascii="Inter Tight" w:eastAsia="Calibri" w:hAnsi="Inter Tight" w:cs="Inter Tight"/>
          <w:b/>
          <w:bCs/>
          <w:color w:val="001489"/>
          <w:kern w:val="0"/>
          <w:sz w:val="24"/>
          <w:szCs w:val="24"/>
          <w14:ligatures w14:val="none"/>
        </w:rPr>
      </w:pPr>
      <w:r w:rsidRPr="00A23301">
        <w:rPr>
          <w:rFonts w:ascii="Inter Tight" w:eastAsia="Calibri" w:hAnsi="Inter Tight" w:cs="Inter Tight"/>
          <w:b/>
          <w:bCs/>
          <w:color w:val="001489"/>
          <w:kern w:val="0"/>
          <w:sz w:val="24"/>
          <w:szCs w:val="24"/>
          <w14:ligatures w14:val="none"/>
        </w:rPr>
        <w:t>In riferimento a quanto pubblicato sul Comunicato Ufficiale n. 1 del 1° luglio 2026 della L.N.D., ai fini dell’applicazione dell’art. 34, comma 3, delle N.O.I.F., l’autorizzazione ivi prevista per la partecipazione alle attività agonistiche organizzate nell’ambito della L.N.D. non è richiesta per i calciatori e le calciatrici che abbiano compiuto il 16° anno di età nel corso della stagione sportiva 2026/2027, ancorchè mantengano la qualifica di “Giovani” ai sensi dell’art. 31, delle N.O.I.F. Resta fermo, per i predetti calciatori e calciatrici, il possesso degli altri requisiti previsti dalle vigenti norme federali in materia di tesseramento e di tutela sanitaria.</w:t>
      </w:r>
    </w:p>
    <w:p w14:paraId="039E0B6E" w14:textId="77777777" w:rsidR="007D0786" w:rsidRDefault="007D0786" w:rsidP="00CC3DAC">
      <w:pPr>
        <w:spacing w:after="0" w:line="240" w:lineRule="auto"/>
        <w:rPr>
          <w:rFonts w:ascii="Inter Tight" w:eastAsia="Calibri" w:hAnsi="Inter Tight" w:cs="Inter Tight"/>
          <w:b/>
          <w:kern w:val="0"/>
          <w:sz w:val="28"/>
          <w:szCs w:val="36"/>
          <w:u w:val="single"/>
          <w14:ligatures w14:val="none"/>
        </w:rPr>
      </w:pPr>
    </w:p>
    <w:p w14:paraId="00C5DDAA" w14:textId="45EF2CFF"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COMUNICAZIONI DA PARTE DELLA FIFA</w:t>
      </w:r>
    </w:p>
    <w:p w14:paraId="41D566E0"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FIFA LEGAL PORTAL </w:t>
      </w:r>
    </w:p>
    <w:p w14:paraId="32D867FC"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Si invitano tutte le società ad attivare il proprio account presso il FIFA Legal Portal (</w:t>
      </w:r>
      <w:hyperlink r:id="rId31" w:history="1">
        <w:r w:rsidRPr="00CC3DAC">
          <w:rPr>
            <w:rFonts w:ascii="Inter Tight" w:eastAsia="Calibri" w:hAnsi="Inter Tight" w:cs="Inter Tight"/>
            <w:color w:val="0000FF"/>
            <w:kern w:val="0"/>
            <w:sz w:val="24"/>
            <w:szCs w:val="24"/>
            <w:u w:val="single"/>
            <w14:ligatures w14:val="none"/>
          </w:rPr>
          <w:t>https://legalportal.fifa.com/</w:t>
        </w:r>
      </w:hyperlink>
      <w:r w:rsidRPr="00CC3DAC">
        <w:rPr>
          <w:rFonts w:ascii="Inter Tight" w:eastAsia="Calibri" w:hAnsi="Inter Tight" w:cs="Inter Tight"/>
          <w:kern w:val="0"/>
          <w:sz w:val="24"/>
          <w:szCs w:val="24"/>
          <w14:ligatures w14:val="none"/>
        </w:rPr>
        <w:t>), al fine di tracciare qualsiasi tipo di comunicazione che potrebbe coinvolgerle in aspetti legali al Regolamento FIFA</w:t>
      </w:r>
    </w:p>
    <w:p w14:paraId="3319EDDD" w14:textId="77777777" w:rsidR="00CC3DAC" w:rsidRDefault="00CC3DAC" w:rsidP="00CC3DAC">
      <w:pPr>
        <w:spacing w:after="0" w:line="240" w:lineRule="auto"/>
        <w:jc w:val="both"/>
        <w:outlineLvl w:val="2"/>
        <w:rPr>
          <w:rFonts w:ascii="Inter Tight" w:eastAsia="Calibri" w:hAnsi="Inter Tight" w:cs="Inter Tight"/>
          <w:kern w:val="0"/>
          <w:sz w:val="24"/>
          <w:szCs w:val="24"/>
          <w14:ligatures w14:val="none"/>
        </w:rPr>
      </w:pPr>
    </w:p>
    <w:p w14:paraId="50F6E6EA" w14:textId="77777777" w:rsidR="00874FF9" w:rsidRDefault="00874FF9" w:rsidP="00CC3DAC">
      <w:pPr>
        <w:spacing w:after="0" w:line="240" w:lineRule="auto"/>
        <w:jc w:val="both"/>
        <w:outlineLvl w:val="2"/>
        <w:rPr>
          <w:rFonts w:ascii="Inter Tight" w:eastAsia="Calibri" w:hAnsi="Inter Tight" w:cs="Inter Tight"/>
          <w:kern w:val="0"/>
          <w:sz w:val="24"/>
          <w:szCs w:val="24"/>
          <w14:ligatures w14:val="none"/>
        </w:rPr>
      </w:pPr>
    </w:p>
    <w:p w14:paraId="0B533602" w14:textId="77777777" w:rsidR="00874FF9" w:rsidRPr="00CC3DAC" w:rsidRDefault="00874FF9" w:rsidP="00CC3DAC">
      <w:pPr>
        <w:spacing w:after="0" w:line="240" w:lineRule="auto"/>
        <w:jc w:val="both"/>
        <w:outlineLvl w:val="2"/>
        <w:rPr>
          <w:rFonts w:ascii="Inter Tight" w:eastAsia="Calibri" w:hAnsi="Inter Tight" w:cs="Inter Tight"/>
          <w:kern w:val="0"/>
          <w:sz w:val="24"/>
          <w:szCs w:val="24"/>
          <w14:ligatures w14:val="none"/>
        </w:rPr>
      </w:pPr>
    </w:p>
    <w:p w14:paraId="04C6FD6C"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lastRenderedPageBreak/>
        <w:t xml:space="preserve">CLEARING HOUSE </w:t>
      </w:r>
    </w:p>
    <w:p w14:paraId="60F4CC4F" w14:textId="77777777" w:rsidR="00CC3DAC" w:rsidRPr="00CC3DAC" w:rsidRDefault="00CC3DAC" w:rsidP="00CC3DAC">
      <w:pPr>
        <w:spacing w:after="0"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L’istituzione della FIFA Clearing House SAS (FCH) è un elemento chiave del pacchetto di riforma del sistema di trasferimenti adottato dal Consiglio FIFA nel 2018 al fine di promuovere e proteggere l’integrità del calcio professionistico.</w:t>
      </w:r>
    </w:p>
    <w:p w14:paraId="2A4ED5C2" w14:textId="77777777" w:rsidR="00CC3DAC" w:rsidRPr="00CC3DAC" w:rsidRDefault="00CC3DAC" w:rsidP="00CC3DAC">
      <w:pPr>
        <w:spacing w:before="100" w:beforeAutospacing="1" w:after="100" w:afterAutospacing="1"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w14:paraId="2D6B2BE6" w14:textId="77777777" w:rsidR="00CC3DAC" w:rsidRPr="00CC3DAC" w:rsidRDefault="00CC3DAC" w:rsidP="00CC3DAC">
      <w:pPr>
        <w:spacing w:before="100" w:beforeAutospacing="1"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Si invitano tutte le società a rispondere tempestivamente a tutte le comunicazioni provenienti dall’indirizzo </w:t>
      </w:r>
      <w:hyperlink r:id="rId32" w:history="1">
        <w:r w:rsidRPr="00CC3DAC">
          <w:rPr>
            <w:rFonts w:ascii="Inter Tight" w:eastAsia="Calibri" w:hAnsi="Inter Tight" w:cs="Inter Tight"/>
            <w:color w:val="001489"/>
            <w:kern w:val="0"/>
            <w:sz w:val="24"/>
            <w:szCs w:val="24"/>
            <w:u w:val="single"/>
            <w14:ligatures w14:val="none"/>
          </w:rPr>
          <w:t>info@fifaclaringhouse.org</w:t>
        </w:r>
      </w:hyperlink>
    </w:p>
    <w:p w14:paraId="037FE7C8" w14:textId="77777777" w:rsidR="00CC3DAC" w:rsidRPr="00CC3DAC" w:rsidRDefault="00CC3DAC" w:rsidP="00CC3DAC">
      <w:pPr>
        <w:spacing w:after="0" w:line="240" w:lineRule="auto"/>
        <w:rPr>
          <w:rFonts w:ascii="Times New Roman" w:eastAsia="Times New Roman" w:hAnsi="Times New Roman" w:cs="Times New Roman"/>
          <w:color w:val="001489"/>
          <w:kern w:val="0"/>
          <w:u w:val="single"/>
          <w:lang w:val="en-US" w:eastAsia="it-IT"/>
          <w14:ligatures w14:val="none"/>
        </w:rPr>
      </w:pPr>
      <w:r w:rsidRPr="00CC3DAC">
        <w:rPr>
          <w:rFonts w:ascii="Inter Tight" w:eastAsia="Times New Roman" w:hAnsi="Inter Tight" w:cs="Inter Tight"/>
          <w:kern w:val="0"/>
          <w:sz w:val="24"/>
          <w:szCs w:val="24"/>
          <w:lang w:val="en-US" w:eastAsia="it-IT"/>
          <w14:ligatures w14:val="none"/>
        </w:rPr>
        <w:t xml:space="preserve">Link : </w:t>
      </w:r>
      <w:hyperlink r:id="rId33" w:history="1">
        <w:r w:rsidRPr="00CC3DAC">
          <w:rPr>
            <w:rFonts w:ascii="Inter Tight" w:eastAsia="Times New Roman" w:hAnsi="Inter Tight" w:cs="Inter Tight"/>
            <w:b/>
            <w:bCs/>
            <w:color w:val="001489"/>
            <w:kern w:val="0"/>
            <w:sz w:val="20"/>
            <w:szCs w:val="21"/>
            <w:u w:val="single"/>
            <w:lang w:val="en-US" w:eastAsia="it-IT"/>
            <w14:ligatures w14:val="none"/>
          </w:rPr>
          <w:t>https://www.figc.it/media/194994/1-fifa-clearing-house-status-objectives-and-operations.pdf</w:t>
        </w:r>
      </w:hyperlink>
    </w:p>
    <w:p w14:paraId="5CEB933C" w14:textId="77777777" w:rsidR="00CC3DAC" w:rsidRPr="00CC3DAC" w:rsidRDefault="00CC3DAC" w:rsidP="00CC3DAC">
      <w:pPr>
        <w:spacing w:before="100" w:beforeAutospacing="1" w:after="0" w:line="240" w:lineRule="auto"/>
        <w:jc w:val="both"/>
        <w:outlineLvl w:val="2"/>
        <w:rPr>
          <w:rFonts w:ascii="Calibri" w:eastAsia="Calibri" w:hAnsi="Calibri" w:cs="Times New Roman"/>
          <w:kern w:val="0"/>
          <w:sz w:val="24"/>
          <w:szCs w:val="24"/>
          <w14:ligatures w14:val="none"/>
        </w:rPr>
      </w:pPr>
      <w:r w:rsidRPr="00CC3DAC">
        <w:rPr>
          <w:rFonts w:ascii="Inter Tight" w:eastAsia="Calibri" w:hAnsi="Inter Tight" w:cs="Inter Tight"/>
          <w:kern w:val="0"/>
          <w:sz w:val="24"/>
          <w:szCs w:val="24"/>
          <w14:ligatures w14:val="none"/>
        </w:rPr>
        <w:t>Per info scrivere a</w:t>
      </w:r>
      <w:r w:rsidRPr="00CC3DAC">
        <w:rPr>
          <w:rFonts w:ascii="Inter Tight" w:eastAsia="Calibri" w:hAnsi="Inter Tight" w:cs="Inter Tight"/>
          <w:b/>
          <w:bCs/>
          <w:kern w:val="0"/>
          <w:sz w:val="24"/>
          <w:szCs w:val="24"/>
          <w14:ligatures w14:val="none"/>
        </w:rPr>
        <w:t xml:space="preserve"> </w:t>
      </w:r>
      <w:hyperlink r:id="rId34" w:history="1">
        <w:r w:rsidRPr="00CC3DAC">
          <w:rPr>
            <w:rFonts w:ascii="Inter Tight" w:eastAsia="Calibri" w:hAnsi="Inter Tight" w:cs="Inter Tight"/>
            <w:b/>
            <w:bCs/>
            <w:color w:val="001489"/>
            <w:kern w:val="0"/>
            <w:sz w:val="24"/>
            <w:szCs w:val="24"/>
            <w:u w:val="single"/>
            <w14:ligatures w14:val="none"/>
          </w:rPr>
          <w:t>fch@figc.it</w:t>
        </w:r>
      </w:hyperlink>
      <w:r w:rsidRPr="00CC3DAC">
        <w:rPr>
          <w:rFonts w:ascii="Inter Tight" w:eastAsia="Calibri" w:hAnsi="Inter Tight" w:cs="Inter Tight"/>
          <w:kern w:val="0"/>
          <w:sz w:val="24"/>
          <w:szCs w:val="24"/>
          <w14:ligatures w14:val="none"/>
        </w:rPr>
        <w:t xml:space="preserve"> </w:t>
      </w:r>
    </w:p>
    <w:p w14:paraId="547C4BBF" w14:textId="77777777" w:rsidR="00CC3DAC" w:rsidRDefault="00CC3DAC" w:rsidP="00CC3DAC">
      <w:pPr>
        <w:spacing w:after="0" w:line="240" w:lineRule="auto"/>
        <w:ind w:left="720"/>
        <w:contextualSpacing/>
        <w:jc w:val="both"/>
        <w:rPr>
          <w:rFonts w:ascii="Inter Tight" w:eastAsia="Calibri" w:hAnsi="Inter Tight" w:cs="Inter Tight"/>
          <w:kern w:val="0"/>
          <w:sz w:val="24"/>
          <w:szCs w:val="24"/>
          <w14:ligatures w14:val="none"/>
        </w:rPr>
      </w:pPr>
    </w:p>
    <w:p w14:paraId="3F72CE41" w14:textId="77777777" w:rsidR="00CC3DAC" w:rsidRPr="00CC3DAC" w:rsidRDefault="00CC3DAC" w:rsidP="00CC3DAC">
      <w:pPr>
        <w:keepNext/>
        <w:spacing w:before="79" w:after="60" w:line="276" w:lineRule="auto"/>
        <w:ind w:right="-1"/>
        <w:jc w:val="both"/>
        <w:outlineLvl w:val="0"/>
        <w:rPr>
          <w:rFonts w:ascii="Inter Tight" w:eastAsia="Times New Roman" w:hAnsi="Inter Tight" w:cs="Inter Tight"/>
          <w:color w:val="001489"/>
          <w:kern w:val="32"/>
          <w:sz w:val="24"/>
          <w:szCs w:val="24"/>
          <w:u w:val="single"/>
          <w14:ligatures w14:val="none"/>
        </w:rPr>
      </w:pPr>
      <w:r w:rsidRPr="00CC3DAC">
        <w:rPr>
          <w:rFonts w:ascii="Inter Tight" w:eastAsia="Times New Roman" w:hAnsi="Inter Tight" w:cs="Inter Tight"/>
          <w:b/>
          <w:bCs/>
          <w:color w:val="001489"/>
          <w:kern w:val="32"/>
          <w:sz w:val="24"/>
          <w:szCs w:val="24"/>
          <w:u w:val="single"/>
          <w14:ligatures w14:val="none"/>
        </w:rPr>
        <w:t>ADOZIONE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DEL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MODELLO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DI</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REGOLAMENTO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PER</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LA</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PREVENZIONE</w:t>
      </w:r>
      <w:r w:rsidRPr="00CC3DAC">
        <w:rPr>
          <w:rFonts w:ascii="Inter Tight" w:eastAsia="Times New Roman" w:hAnsi="Inter Tight" w:cs="Inter Tight"/>
          <w:b/>
          <w:bCs/>
          <w:color w:val="001489"/>
          <w:spacing w:val="-5"/>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IL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CONTRASTO AD ABUSI, VIOLENZE E DISCRIMINAZIONI SUI TESSERATI (REGOLAMENTO</w:t>
      </w:r>
      <w:r w:rsidRPr="00CC3DAC">
        <w:rPr>
          <w:rFonts w:ascii="Inter Tight" w:eastAsia="Times New Roman" w:hAnsi="Inter Tight" w:cs="Inter Tight"/>
          <w:b/>
          <w:bCs/>
          <w:color w:val="001489"/>
          <w:kern w:val="32"/>
          <w:sz w:val="24"/>
          <w:szCs w:val="24"/>
          <w14:ligatures w14:val="none"/>
        </w:rPr>
        <w:t xml:space="preserve"> </w:t>
      </w:r>
      <w:r w:rsidRPr="00CC3DAC">
        <w:rPr>
          <w:rFonts w:ascii="Inter Tight" w:eastAsia="Times New Roman" w:hAnsi="Inter Tight" w:cs="Inter Tight"/>
          <w:b/>
          <w:bCs/>
          <w:color w:val="001489"/>
          <w:spacing w:val="-2"/>
          <w:kern w:val="32"/>
          <w:sz w:val="24"/>
          <w:szCs w:val="24"/>
          <w:u w:val="single"/>
          <w14:ligatures w14:val="none"/>
        </w:rPr>
        <w:t>“SAFEGUARDING”)</w:t>
      </w:r>
    </w:p>
    <w:p w14:paraId="325F74B9" w14:textId="77777777" w:rsidR="00CC3DAC" w:rsidRPr="00CC3DAC" w:rsidRDefault="00CC3DAC" w:rsidP="00CC3DAC">
      <w:pPr>
        <w:spacing w:before="229" w:after="120" w:line="240" w:lineRule="auto"/>
        <w:ind w:right="-1"/>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il contrasto ad abusi, violenze e discriminazioni sui tesserati, conforme alle linee-guida emanate dalla F.I.G.C. I mancati adempimenti di legge comportano l’applicazione delle sanzioni previste dall’art. 28 bis, del Codice di Giustizia Sportiva.</w:t>
      </w:r>
    </w:p>
    <w:p w14:paraId="130DA045" w14:textId="77777777" w:rsidR="00CC3DAC" w:rsidRPr="00CC3DAC" w:rsidRDefault="00CC3DAC" w:rsidP="00CC3DAC">
      <w:pPr>
        <w:spacing w:after="0" w:line="240" w:lineRule="auto"/>
        <w:rPr>
          <w:rFonts w:ascii="Inter Tight" w:eastAsia="Calibri" w:hAnsi="Inter Tight" w:cs="Inter Tight"/>
          <w:bCs/>
          <w:kern w:val="0"/>
          <w:sz w:val="16"/>
          <w:szCs w:val="18"/>
          <w14:ligatures w14:val="none"/>
        </w:rPr>
      </w:pPr>
    </w:p>
    <w:p w14:paraId="0CCA405A"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FF0000"/>
          <w:kern w:val="0"/>
          <w:sz w:val="28"/>
          <w:szCs w:val="28"/>
          <w:u w:val="single"/>
          <w:lang w:eastAsia="it-IT"/>
          <w14:ligatures w14:val="none"/>
        </w:rPr>
      </w:pPr>
      <w:r w:rsidRPr="00CC3DAC">
        <w:rPr>
          <w:rFonts w:ascii="Inter Tight" w:eastAsia="Times New Roman" w:hAnsi="Inter Tight" w:cs="Inter Tight"/>
          <w:b/>
          <w:bCs/>
          <w:noProof/>
          <w:color w:val="FF0000"/>
          <w:kern w:val="0"/>
          <w:sz w:val="28"/>
          <w:szCs w:val="28"/>
          <w:u w:val="single"/>
          <w:lang w:eastAsia="it-IT"/>
          <w14:ligatures w14:val="none"/>
        </w:rPr>
        <w:t>RICHIESTA PALLONI DA PARTE DELLE SOCIETA’</w:t>
      </w:r>
    </w:p>
    <w:p w14:paraId="46136289"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noProof/>
          <w:color w:val="FF0000"/>
          <w:kern w:val="0"/>
          <w:szCs w:val="24"/>
          <w:lang w:eastAsia="it-IT"/>
          <w14:ligatures w14:val="none"/>
        </w:rPr>
      </w:pPr>
      <w:r w:rsidRPr="00CC3DAC">
        <w:rPr>
          <w:rFonts w:ascii="Inter Tight" w:eastAsia="Times New Roman" w:hAnsi="Inter Tight" w:cs="Inter Tight"/>
          <w:noProof/>
          <w:kern w:val="0"/>
          <w:szCs w:val="24"/>
          <w:lang w:eastAsia="it-IT"/>
          <w14:ligatures w14:val="none"/>
        </w:rPr>
        <w:t xml:space="preserve">SI INFORMA, relativamente alle richieste di palloni sia di Calcio a 11 che di Calcio a 5, che questo Comitato Regionale, allo stato attuale, </w:t>
      </w:r>
      <w:r w:rsidRPr="00CC3DAC">
        <w:rPr>
          <w:rFonts w:ascii="Inter Tight" w:eastAsia="Times New Roman" w:hAnsi="Inter Tight" w:cs="Inter Tight"/>
          <w:b/>
          <w:bCs/>
          <w:noProof/>
          <w:color w:val="FF0000"/>
          <w:kern w:val="0"/>
          <w:szCs w:val="24"/>
          <w:lang w:eastAsia="it-IT"/>
          <w14:ligatures w14:val="none"/>
        </w:rPr>
        <w:t xml:space="preserve">è sprovvisto </w:t>
      </w:r>
      <w:r w:rsidRPr="00CC3DAC">
        <w:rPr>
          <w:rFonts w:ascii="Inter Tight" w:eastAsia="Times New Roman" w:hAnsi="Inter Tight" w:cs="Inter Tight"/>
          <w:noProof/>
          <w:color w:val="FF0000"/>
          <w:kern w:val="0"/>
          <w:szCs w:val="24"/>
          <w:lang w:eastAsia="it-IT"/>
          <w14:ligatures w14:val="none"/>
        </w:rPr>
        <w:t>di quanto richiesto.</w:t>
      </w:r>
    </w:p>
    <w:p w14:paraId="70B7F131" w14:textId="77777777" w:rsidR="00CC3DAC" w:rsidRPr="00CC3DAC" w:rsidRDefault="00CC3DAC" w:rsidP="00CC3DAC">
      <w:pPr>
        <w:spacing w:after="0" w:line="240" w:lineRule="auto"/>
        <w:rPr>
          <w:rFonts w:ascii="Inter Tight" w:eastAsia="Calibri" w:hAnsi="Inter Tight" w:cs="Inter Tight"/>
          <w:bCs/>
          <w:kern w:val="0"/>
          <w14:ligatures w14:val="none"/>
        </w:rPr>
      </w:pPr>
    </w:p>
    <w:p w14:paraId="1033C7A2" w14:textId="77777777" w:rsidR="00CC3DAC" w:rsidRPr="00CC3DAC" w:rsidRDefault="00CC3DAC" w:rsidP="00CC3DA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 xml:space="preserve">COMUNICAZIONE ATTRAVERSO MAIL </w:t>
      </w:r>
    </w:p>
    <w:p w14:paraId="2D7E5956"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La LND ha comunicato che numerose e-mail non raggiungono le nostre caselle di posta elettronica, a causa del funzionamento del sistema antispam. Al fine di evitare che ciò avvenga, si raccomanda di utilizzare il Portale LND, alla voce “Home” effettuare “Apertura segnalazione” o, in alternativa, di inviare agli indirizzi PEC dei nostri Uffici,  che troverete sul sito del Comitato Regionale all’indirizzo sicilia.lnd.it e precisamente su </w:t>
      </w:r>
      <w:r w:rsidRPr="00CC3DAC">
        <w:rPr>
          <w:rFonts w:ascii="Inter Tight" w:eastAsia="Calibri" w:hAnsi="Inter Tight" w:cs="Inter Tight"/>
          <w:b/>
          <w:bCs/>
          <w:kern w:val="0"/>
          <w:sz w:val="24"/>
          <w:szCs w:val="24"/>
          <w14:ligatures w14:val="none"/>
        </w:rPr>
        <w:t>CONTATTI.</w:t>
      </w:r>
    </w:p>
    <w:p w14:paraId="6335F6A8"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205DFBF6" w14:textId="77777777" w:rsidR="00A23301" w:rsidRPr="00A23301" w:rsidRDefault="00A23301" w:rsidP="00A23301">
      <w:pPr>
        <w:spacing w:after="0" w:line="240" w:lineRule="auto"/>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CALCIATORI CON CONTRATTO DI LAVORO NON PRESENTI SUL REGISTRO NAZIONALE DELLE ATTIVITÀ SPORTIVE DILETTANTISTICHE</w:t>
      </w:r>
    </w:p>
    <w:p w14:paraId="5097D1FA"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Si informano le società che, nel caso in cui dei calciatori contrattualizzati non risultino sul Registro Nazionale, è necessario inviare una mail ai seguenti indirizzi: </w:t>
      </w:r>
      <w:hyperlink r:id="rId35" w:history="1">
        <w:r w:rsidRPr="00A23301">
          <w:rPr>
            <w:rFonts w:ascii="Inter Tight" w:eastAsia="Calibri" w:hAnsi="Inter Tight" w:cs="Inter Tight"/>
            <w:color w:val="0000FF"/>
            <w:kern w:val="0"/>
            <w:sz w:val="24"/>
            <w:szCs w:val="24"/>
            <w:u w:val="single"/>
            <w14:ligatures w14:val="none"/>
          </w:rPr>
          <w:t>registro.societafederali@figc.it</w:t>
        </w:r>
      </w:hyperlink>
      <w:r w:rsidRPr="00A23301">
        <w:rPr>
          <w:rFonts w:ascii="Inter Tight" w:eastAsia="Calibri" w:hAnsi="Inter Tight" w:cs="Inter Tight"/>
          <w:kern w:val="0"/>
          <w:sz w:val="24"/>
          <w:szCs w:val="24"/>
          <w14:ligatures w14:val="none"/>
        </w:rPr>
        <w:t xml:space="preserve"> </w:t>
      </w:r>
      <w:hyperlink r:id="rId36" w:history="1">
        <w:r w:rsidRPr="00A23301">
          <w:rPr>
            <w:rFonts w:ascii="Inter Tight" w:eastAsia="Calibri" w:hAnsi="Inter Tight" w:cs="Inter Tight"/>
            <w:color w:val="0000FF"/>
            <w:kern w:val="0"/>
            <w:sz w:val="24"/>
            <w:szCs w:val="24"/>
            <w:u w:val="single"/>
            <w14:ligatures w14:val="none"/>
          </w:rPr>
          <w:t>b.baldari@figc.it</w:t>
        </w:r>
      </w:hyperlink>
      <w:r w:rsidRPr="00A23301">
        <w:rPr>
          <w:rFonts w:ascii="Inter Tight" w:eastAsia="Calibri" w:hAnsi="Inter Tight" w:cs="Inter Tight"/>
          <w:kern w:val="0"/>
          <w:sz w:val="24"/>
          <w:szCs w:val="24"/>
          <w14:ligatures w14:val="none"/>
        </w:rPr>
        <w:t xml:space="preserve"> </w:t>
      </w:r>
    </w:p>
    <w:p w14:paraId="6B5F33D7" w14:textId="77777777" w:rsidR="00A23301" w:rsidRPr="00A23301" w:rsidRDefault="00A23301" w:rsidP="00A23301">
      <w:pPr>
        <w:spacing w:after="0" w:line="240" w:lineRule="auto"/>
        <w:rPr>
          <w:rFonts w:ascii="Inter Tight" w:eastAsia="Calibri" w:hAnsi="Inter Tight" w:cs="Inter Tight"/>
          <w:bCs/>
          <w:kern w:val="0"/>
          <w14:ligatures w14:val="none"/>
        </w:rPr>
      </w:pPr>
    </w:p>
    <w:p w14:paraId="3E54BF02"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4"/>
          <w:u w:val="single"/>
          <w14:ligatures w14:val="none"/>
        </w:rPr>
      </w:pPr>
      <w:r w:rsidRPr="00A23301">
        <w:rPr>
          <w:rFonts w:ascii="Inter Tight" w:eastAsia="Calibri" w:hAnsi="Inter Tight" w:cs="Inter Tight"/>
          <w:b/>
          <w:bCs/>
          <w:color w:val="001489"/>
          <w:kern w:val="0"/>
          <w:sz w:val="28"/>
          <w:szCs w:val="24"/>
          <w:u w:val="single"/>
          <w14:ligatures w14:val="none"/>
        </w:rPr>
        <w:t>APP PROGRAMMAZIONE GARE - Guida Operativa</w:t>
      </w:r>
    </w:p>
    <w:p w14:paraId="54308BF6"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Cs w:val="24"/>
          <w:lang w:eastAsia="it-IT"/>
          <w14:ligatures w14:val="none"/>
        </w:rPr>
      </w:pPr>
      <w:r w:rsidRPr="00A23301">
        <w:rPr>
          <w:rFonts w:ascii="Inter Tight" w:eastAsia="Times New Roman" w:hAnsi="Inter Tight" w:cs="Inter Tight"/>
          <w:noProof/>
          <w:kern w:val="0"/>
          <w:szCs w:val="24"/>
          <w:lang w:eastAsia="it-IT"/>
          <w14:ligatures w14:val="none"/>
        </w:rPr>
        <w:t xml:space="preserve">In allegato al C.U. n. 95 dell’1 ottobre 2025 la guida operativa, predisposta dall’Ufficio Sistemi Informativi della LND, inerente la </w:t>
      </w:r>
      <w:r w:rsidRPr="00A23301">
        <w:rPr>
          <w:rFonts w:ascii="Inter Tight" w:eastAsia="Times New Roman" w:hAnsi="Inter Tight" w:cs="Inter Tight"/>
          <w:b/>
          <w:i/>
          <w:noProof/>
          <w:kern w:val="0"/>
          <w:szCs w:val="24"/>
          <w:lang w:eastAsia="it-IT"/>
          <w14:ligatures w14:val="none"/>
        </w:rPr>
        <w:t>nuova</w:t>
      </w:r>
      <w:r w:rsidRPr="00A23301">
        <w:rPr>
          <w:rFonts w:ascii="Inter Tight" w:eastAsia="Times New Roman" w:hAnsi="Inter Tight" w:cs="Inter Tight"/>
          <w:noProof/>
          <w:kern w:val="0"/>
          <w:szCs w:val="24"/>
          <w:lang w:eastAsia="it-IT"/>
          <w14:ligatures w14:val="none"/>
        </w:rPr>
        <w:t xml:space="preserve"> </w:t>
      </w:r>
      <w:r w:rsidRPr="00A23301">
        <w:rPr>
          <w:rFonts w:ascii="Inter Tight" w:eastAsia="Times New Roman" w:hAnsi="Inter Tight" w:cs="Inter Tight"/>
          <w:b/>
          <w:i/>
          <w:noProof/>
          <w:kern w:val="0"/>
          <w:szCs w:val="24"/>
          <w:lang w:eastAsia="it-IT"/>
          <w14:ligatures w14:val="none"/>
        </w:rPr>
        <w:t>App Programmazione Gare</w:t>
      </w:r>
      <w:r w:rsidRPr="00A23301">
        <w:rPr>
          <w:rFonts w:ascii="Inter Tight" w:eastAsia="Times New Roman" w:hAnsi="Inter Tight" w:cs="Inter Tight"/>
          <w:noProof/>
          <w:kern w:val="0"/>
          <w:szCs w:val="24"/>
          <w:lang w:eastAsia="it-IT"/>
          <w14:ligatures w14:val="none"/>
        </w:rPr>
        <w:t>, disponibile sia su Web che su Mobile.</w:t>
      </w:r>
    </w:p>
    <w:p w14:paraId="65764D35" w14:textId="77777777" w:rsidR="00A23301" w:rsidRPr="00A23301" w:rsidRDefault="00A23301" w:rsidP="00A23301">
      <w:pPr>
        <w:spacing w:after="0" w:line="240" w:lineRule="auto"/>
        <w:rPr>
          <w:rFonts w:ascii="Inter Tight" w:eastAsia="Calibri" w:hAnsi="Inter Tight" w:cs="Inter Tight"/>
          <w:b/>
          <w:kern w:val="0"/>
          <w:sz w:val="24"/>
          <w:szCs w:val="24"/>
          <w:u w:val="single"/>
          <w14:ligatures w14:val="none"/>
        </w:rPr>
      </w:pPr>
    </w:p>
    <w:p w14:paraId="3B462C38" w14:textId="77777777" w:rsidR="00A23301" w:rsidRPr="00A23301" w:rsidRDefault="00A23301" w:rsidP="00A23301">
      <w:pPr>
        <w:spacing w:after="0" w:line="240" w:lineRule="auto"/>
        <w:ind w:right="-1"/>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REGISTRO NAZIONALE DELLE ATTIVITA’ SPORTIVE DILETTANTISTICHE</w:t>
      </w:r>
    </w:p>
    <w:p w14:paraId="0E1B3CBC"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lastRenderedPageBreak/>
        <w:t xml:space="preserve">Con riferimento al Registro di cui all’oggetto, si invitano le Società ad iscriversi ed a </w:t>
      </w:r>
      <w:r w:rsidRPr="00A23301">
        <w:rPr>
          <w:rFonts w:ascii="Inter Tight" w:eastAsia="Calibri" w:hAnsi="Inter Tight" w:cs="Inter Tight"/>
          <w:b/>
          <w:bCs/>
          <w:kern w:val="0"/>
          <w14:ligatures w14:val="none"/>
        </w:rPr>
        <w:t xml:space="preserve">inviare a questo Comitato Regionale, email </w:t>
      </w:r>
      <w:hyperlink r:id="rId37" w:history="1">
        <w:r w:rsidRPr="00A23301">
          <w:rPr>
            <w:rFonts w:ascii="Inter Tight" w:eastAsia="Calibri" w:hAnsi="Inter Tight" w:cs="Inter Tight"/>
            <w:b/>
            <w:bCs/>
            <w:color w:val="0000FF"/>
            <w:kern w:val="0"/>
            <w:u w:val="single"/>
            <w14:ligatures w14:val="none"/>
          </w:rPr>
          <w:t>cr.sicilia01@lnd.it</w:t>
        </w:r>
      </w:hyperlink>
      <w:r w:rsidRPr="00A23301">
        <w:rPr>
          <w:rFonts w:ascii="Inter Tight" w:eastAsia="Calibri" w:hAnsi="Inter Tight" w:cs="Inter Tight"/>
          <w:kern w:val="0"/>
          <w14:ligatures w14:val="none"/>
        </w:rPr>
        <w:t xml:space="preserve">, il Certificato di iscrizione con validità fino al </w:t>
      </w:r>
      <w:r w:rsidRPr="00A23301">
        <w:rPr>
          <w:rFonts w:ascii="Inter Tight" w:eastAsia="Calibri" w:hAnsi="Inter Tight" w:cs="Inter Tight"/>
          <w:b/>
          <w:bCs/>
          <w:kern w:val="0"/>
          <w14:ligatures w14:val="none"/>
        </w:rPr>
        <w:t>30/06/2026</w:t>
      </w:r>
      <w:r w:rsidRPr="00A23301">
        <w:rPr>
          <w:rFonts w:ascii="Inter Tight" w:eastAsia="Calibri" w:hAnsi="Inter Tight" w:cs="Inter Tight"/>
          <w:kern w:val="0"/>
          <w14:ligatures w14:val="none"/>
        </w:rPr>
        <w:t xml:space="preserve">. </w:t>
      </w:r>
    </w:p>
    <w:p w14:paraId="45F5AA59" w14:textId="77777777" w:rsidR="00A23301" w:rsidRPr="00A23301" w:rsidRDefault="00A23301" w:rsidP="00A23301">
      <w:pPr>
        <w:spacing w:after="0" w:line="240" w:lineRule="auto"/>
        <w:ind w:right="-1"/>
        <w:jc w:val="both"/>
        <w:rPr>
          <w:rFonts w:ascii="Inter Tight" w:eastAsia="Calibri" w:hAnsi="Inter Tight" w:cs="Inter Tight"/>
          <w:b/>
          <w:bCs/>
          <w:kern w:val="0"/>
          <w:u w:val="single"/>
          <w14:ligatures w14:val="none"/>
        </w:rPr>
      </w:pPr>
      <w:r w:rsidRPr="00A23301">
        <w:rPr>
          <w:rFonts w:ascii="Inter Tight" w:eastAsia="Calibri" w:hAnsi="Inter Tight" w:cs="Inter Tight"/>
          <w:b/>
          <w:bCs/>
          <w:kern w:val="0"/>
          <w14:ligatures w14:val="none"/>
        </w:rPr>
        <w:t xml:space="preserve">Quanto sopra è rilevante ai fini dell’attribuzione dei Contributi </w:t>
      </w:r>
      <w:r w:rsidRPr="00A23301">
        <w:rPr>
          <w:rFonts w:ascii="Inter Tight" w:eastAsia="Calibri" w:hAnsi="Inter Tight" w:cs="Inter Tight"/>
          <w:b/>
          <w:bCs/>
          <w:kern w:val="0"/>
          <w:u w:val="single"/>
          <w14:ligatures w14:val="none"/>
        </w:rPr>
        <w:t>in particolare Legge Regionale 8/78 e L.R. 31/84.</w:t>
      </w:r>
    </w:p>
    <w:p w14:paraId="7C94FF0E"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38" w:history="1">
        <w:r w:rsidRPr="00A23301">
          <w:rPr>
            <w:rFonts w:ascii="Inter Tight" w:eastAsia="Calibri" w:hAnsi="Inter Tight" w:cs="Inter Tight"/>
            <w:color w:val="0000FF"/>
            <w:kern w:val="0"/>
            <w:u w:val="single"/>
            <w14:ligatures w14:val="none"/>
          </w:rPr>
          <w:t>https://registro.sportesalute.eu/</w:t>
        </w:r>
      </w:hyperlink>
      <w:r w:rsidRPr="00A23301">
        <w:rPr>
          <w:rFonts w:ascii="Inter Tight" w:eastAsia="Calibri" w:hAnsi="Inter Tight" w:cs="Inter Tight"/>
          <w:kern w:val="0"/>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39" w:history="1">
        <w:r w:rsidRPr="00A23301">
          <w:rPr>
            <w:rFonts w:ascii="Inter Tight" w:eastAsia="Calibri" w:hAnsi="Inter Tight" w:cs="Inter Tight"/>
            <w:color w:val="0000FF"/>
            <w:kern w:val="0"/>
            <w:u w:val="single"/>
            <w14:ligatures w14:val="none"/>
          </w:rPr>
          <w:t>https://registro.sportesalute.eu/home/regolamentoenorme/</w:t>
        </w:r>
      </w:hyperlink>
      <w:r w:rsidRPr="00A23301">
        <w:rPr>
          <w:rFonts w:ascii="Inter Tight" w:eastAsia="Calibri" w:hAnsi="Inter Tight" w:cs="Inter Tight"/>
          <w:kern w:val="0"/>
          <w14:ligatures w14:val="none"/>
        </w:rPr>
        <w:t>.</w:t>
      </w:r>
    </w:p>
    <w:p w14:paraId="7B09BD69"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Per ogni problematica connessa alla registrazione e all’accesso al citato portale, vogliate inoltrare mail a: </w:t>
      </w:r>
      <w:hyperlink r:id="rId40" w:history="1">
        <w:r w:rsidRPr="00A23301">
          <w:rPr>
            <w:rFonts w:ascii="Inter Tight" w:eastAsia="Calibri" w:hAnsi="Inter Tight" w:cs="Inter Tight"/>
            <w:color w:val="0000FF"/>
            <w:kern w:val="0"/>
            <w:u w:val="single"/>
            <w14:ligatures w14:val="none"/>
          </w:rPr>
          <w:t>sicilia.affarigenerali@lnd.it</w:t>
        </w:r>
      </w:hyperlink>
      <w:r w:rsidRPr="00A23301">
        <w:rPr>
          <w:rFonts w:ascii="Inter Tight" w:eastAsia="Calibri" w:hAnsi="Inter Tight" w:cs="Inter Tight"/>
          <w:kern w:val="0"/>
          <w14:ligatures w14:val="none"/>
        </w:rPr>
        <w:t>. Inoltre, si invita a consultare il Regolamento del Registro utilizzando la suddetta URL.</w:t>
      </w:r>
    </w:p>
    <w:p w14:paraId="7E83DCD3" w14:textId="77777777" w:rsidR="00091D27" w:rsidRPr="00CC3DAC" w:rsidRDefault="00091D27" w:rsidP="00091D27">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Pr>
          <w:rFonts w:ascii="Inter Tight" w:eastAsia="Times New Roman" w:hAnsi="Inter Tight" w:cs="Inter Tight"/>
          <w:b/>
          <w:bCs/>
          <w:noProof/>
          <w:color w:val="001489"/>
          <w:kern w:val="0"/>
          <w:sz w:val="32"/>
          <w:szCs w:val="32"/>
          <w:u w:val="single"/>
          <w:lang w:eastAsia="it-IT"/>
          <w14:ligatures w14:val="none"/>
        </w:rPr>
        <w:t>IBAN</w:t>
      </w:r>
    </w:p>
    <w:p w14:paraId="23BB99B1" w14:textId="77777777" w:rsidR="00091D27" w:rsidRPr="00985445" w:rsidRDefault="00091D27" w:rsidP="00091D27">
      <w:pPr>
        <w:spacing w:after="0" w:line="240" w:lineRule="auto"/>
        <w:jc w:val="both"/>
        <w:rPr>
          <w:rFonts w:ascii="Inter Tight" w:eastAsia="Calibri" w:hAnsi="Inter Tight" w:cs="Inter Tight"/>
          <w:b/>
          <w:kern w:val="0"/>
          <w:sz w:val="10"/>
          <w:u w:val="single"/>
          <w14:ligatures w14:val="none"/>
        </w:rPr>
      </w:pPr>
    </w:p>
    <w:p w14:paraId="6F03EBB2" w14:textId="77777777" w:rsidR="00091D27" w:rsidRPr="00985445" w:rsidRDefault="00091D27" w:rsidP="00091D27">
      <w:pPr>
        <w:spacing w:after="0" w:line="240" w:lineRule="auto"/>
        <w:jc w:val="both"/>
        <w:rPr>
          <w:rFonts w:ascii="Inter Tight" w:eastAsia="Calibri" w:hAnsi="Inter Tight" w:cs="Inter Tight"/>
          <w:kern w:val="0"/>
          <w14:ligatures w14:val="none"/>
        </w:rPr>
      </w:pPr>
      <w:r w:rsidRPr="00985445">
        <w:rPr>
          <w:rFonts w:ascii="Inter Tight" w:eastAsia="Calibri" w:hAnsi="Inter Tight" w:cs="Inter Tight"/>
          <w:b/>
          <w:kern w:val="0"/>
          <w:u w:val="single"/>
          <w14:ligatures w14:val="none"/>
        </w:rPr>
        <w:t xml:space="preserve">F.I.G.C. </w:t>
      </w:r>
      <w:r w:rsidRPr="00985445">
        <w:rPr>
          <w:rFonts w:ascii="Inter Tight" w:eastAsia="Calibri" w:hAnsi="Inter Tight" w:cs="Inter Tight"/>
          <w:b/>
          <w:bCs/>
          <w:kern w:val="0"/>
          <w:u w:val="single"/>
          <w14:ligatures w14:val="none"/>
        </w:rPr>
        <w:t xml:space="preserve">LEGA NAZIONALE DILETTANTI </w:t>
      </w:r>
      <w:r w:rsidRPr="00985445">
        <w:rPr>
          <w:rFonts w:ascii="Inter Tight" w:eastAsia="Calibri" w:hAnsi="Inter Tight" w:cs="Inter Tight"/>
          <w:bCs/>
          <w:kern w:val="0"/>
          <w14:ligatures w14:val="none"/>
        </w:rPr>
        <w:t xml:space="preserve"> – </w:t>
      </w:r>
      <w:r w:rsidRPr="00985445">
        <w:rPr>
          <w:rFonts w:ascii="Inter Tight" w:eastAsia="Calibri" w:hAnsi="Inter Tight" w:cs="Inter Tight"/>
          <w:kern w:val="0"/>
          <w14:ligatures w14:val="none"/>
        </w:rPr>
        <w:t>Via Orazio Siino S.n.c. – 90010 Ficarazzi/PA  -</w:t>
      </w:r>
    </w:p>
    <w:p w14:paraId="0476080D" w14:textId="77777777" w:rsidR="00091D27" w:rsidRPr="00985445" w:rsidRDefault="00091D27" w:rsidP="00091D27">
      <w:pPr>
        <w:spacing w:after="0" w:line="240" w:lineRule="auto"/>
        <w:jc w:val="both"/>
        <w:rPr>
          <w:rFonts w:ascii="Inter Tight" w:eastAsia="Calibri" w:hAnsi="Inter Tight" w:cs="Inter Tight"/>
          <w:kern w:val="0"/>
          <w14:ligatures w14:val="none"/>
        </w:rPr>
      </w:pPr>
    </w:p>
    <w:p w14:paraId="3F1F7BEB"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F.I.G.C. LEGA NAZIONALE DILETTANTI</w:t>
      </w:r>
    </w:p>
    <w:p w14:paraId="35E1ABC1"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IT14L0306909606100000410900</w:t>
      </w:r>
    </w:p>
    <w:p w14:paraId="2D86EC99"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Intesa Sanpaolo S.p.A.</w:t>
      </w:r>
    </w:p>
    <w:p w14:paraId="64A1DC61"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309053CD" w14:textId="77777777" w:rsidR="00CC3DAC" w:rsidRPr="00CC3DAC" w:rsidRDefault="00CC3DAC" w:rsidP="00CC3DAC">
      <w:pPr>
        <w:spacing w:after="0" w:line="240" w:lineRule="auto"/>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APERTURA AL PUBBLICO UFFICI COMITATO REGIONALE</w:t>
      </w:r>
    </w:p>
    <w:p w14:paraId="2BEB9BCB" w14:textId="77777777" w:rsidR="00CC3DAC" w:rsidRPr="00CC3DAC" w:rsidRDefault="00CC3DAC" w:rsidP="00CC3DAC">
      <w:pPr>
        <w:spacing w:after="0" w:line="240" w:lineRule="auto"/>
        <w:jc w:val="both"/>
        <w:rPr>
          <w:rFonts w:ascii="Inter Tight" w:eastAsia="Calibri" w:hAnsi="Inter Tight" w:cs="Inter Tight"/>
          <w:kern w:val="0"/>
          <w14:ligatures w14:val="none"/>
        </w:rPr>
      </w:pPr>
      <w:r w:rsidRPr="00CC3DAC">
        <w:rPr>
          <w:rFonts w:ascii="Inter Tight" w:eastAsia="Calibri" w:hAnsi="Inter Tight" w:cs="Inter Tight"/>
          <w:kern w:val="0"/>
          <w14:ligatures w14:val="none"/>
        </w:rPr>
        <w:t>Si informa che gli Uffici del Comitato Regionale saranno aperti al pubblico nei seguenti giorni ed orari:</w:t>
      </w:r>
    </w:p>
    <w:p w14:paraId="08C476B1"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 xml:space="preserve">   MATTINA</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POMERIGGIO</w:t>
      </w:r>
    </w:p>
    <w:p w14:paraId="740A23C3"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Lunedì</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b/>
          <w:bCs/>
          <w:kern w:val="0"/>
          <w14:ligatures w14:val="none"/>
        </w:rPr>
        <w:t xml:space="preserve">     </w:t>
      </w:r>
      <w:r w:rsidRPr="00CC3DAC">
        <w:rPr>
          <w:rFonts w:ascii="Inter Tight" w:eastAsia="Calibri" w:hAnsi="Inter Tight" w:cs="Inter Tight"/>
          <w:b/>
          <w:bCs/>
          <w:color w:val="001489"/>
          <w:kern w:val="0"/>
          <w14:ligatures w14:val="none"/>
        </w:rPr>
        <w:t>CHIUSI</w:t>
      </w:r>
    </w:p>
    <w:p w14:paraId="440AEA4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Martedì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1CA51C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 xml:space="preserve">Mercoledì </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9B00AAB" w14:textId="612937CD"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Giovedì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71963821" w14:textId="77777777" w:rsidR="00CC3DAC" w:rsidRPr="00CC3DAC" w:rsidRDefault="00CC3DAC" w:rsidP="00CC3DAC">
      <w:pPr>
        <w:spacing w:after="0" w:line="240" w:lineRule="auto"/>
        <w:rPr>
          <w:rFonts w:ascii="Inter Tight" w:eastAsia="Calibri" w:hAnsi="Inter Tight" w:cs="Inter Tight"/>
          <w:color w:val="001489"/>
          <w:kern w:val="0"/>
          <w14:ligatures w14:val="none"/>
        </w:rPr>
      </w:pPr>
      <w:r w:rsidRPr="00CC3DAC">
        <w:rPr>
          <w:rFonts w:ascii="Inter Tight" w:eastAsia="Calibri" w:hAnsi="Inter Tight" w:cs="Inter Tight"/>
          <w:b/>
          <w:bCs/>
          <w:kern w:val="0"/>
          <w14:ligatures w14:val="none"/>
        </w:rPr>
        <w:t>Venerdì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61FFB8AA" w14:textId="77777777" w:rsidR="00CC3DAC" w:rsidRDefault="00CC3DAC"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E64FAD5" w14:textId="77777777" w:rsidR="006C5706" w:rsidRPr="00CC3DAC"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2A5C41DA" w14:textId="7B42F413" w:rsidR="00CC3DAC" w:rsidRPr="00CC3DAC" w:rsidRDefault="00874FF9" w:rsidP="00CC3DAC">
      <w:pPr>
        <w:spacing w:after="0" w:line="240" w:lineRule="auto"/>
        <w:rPr>
          <w:rFonts w:ascii="VTF Redzone Classic" w:eastAsia="Calibri" w:hAnsi="VTF Redzone Classic" w:cs="Arial"/>
          <w:b/>
          <w:color w:val="001489"/>
          <w:kern w:val="0"/>
          <w:sz w:val="40"/>
          <w:szCs w:val="40"/>
          <w:u w:val="single"/>
          <w14:ligatures w14:val="none"/>
        </w:rPr>
      </w:pPr>
      <w:r>
        <w:rPr>
          <w:rFonts w:ascii="VTF Redzone Classic" w:eastAsia="Calibri" w:hAnsi="VTF Redzone Classic" w:cs="Arial"/>
          <w:b/>
          <w:color w:val="001489"/>
          <w:kern w:val="0"/>
          <w:sz w:val="40"/>
          <w:szCs w:val="40"/>
          <w14:ligatures w14:val="none"/>
        </w:rPr>
        <w:t>4</w:t>
      </w:r>
      <w:r w:rsidR="00CC3DAC" w:rsidRPr="00CC3DAC">
        <w:rPr>
          <w:rFonts w:ascii="VTF Redzone Classic" w:eastAsia="Calibri" w:hAnsi="VTF Redzone Classic" w:cs="Arial"/>
          <w:b/>
          <w:color w:val="001489"/>
          <w:kern w:val="0"/>
          <w:sz w:val="40"/>
          <w:szCs w:val="40"/>
          <w14:ligatures w14:val="none"/>
        </w:rPr>
        <w:t xml:space="preserve">. </w:t>
      </w:r>
      <w:r w:rsidR="00CC3DAC" w:rsidRPr="00CC3DAC">
        <w:rPr>
          <w:rFonts w:ascii="VTF Redzone Classic" w:eastAsia="Calibri" w:hAnsi="VTF Redzone Classic" w:cs="Arial"/>
          <w:b/>
          <w:color w:val="001489"/>
          <w:kern w:val="0"/>
          <w:sz w:val="40"/>
          <w:szCs w:val="40"/>
          <w:u w:val="single"/>
          <w14:ligatures w14:val="none"/>
        </w:rPr>
        <w:t>COMUNICAZIONI DELL’ATTIVITÀ AGONISTICA</w:t>
      </w:r>
    </w:p>
    <w:p w14:paraId="305717D8" w14:textId="77777777" w:rsidR="00CC3DAC" w:rsidRDefault="00CC3DAC" w:rsidP="00CC3DAC">
      <w:pPr>
        <w:spacing w:after="0" w:line="240" w:lineRule="auto"/>
        <w:rPr>
          <w:rFonts w:ascii="Inter Tight" w:eastAsia="Calibri" w:hAnsi="Inter Tight" w:cs="Inter Tight"/>
          <w:b/>
          <w:color w:val="3333FF"/>
          <w:kern w:val="0"/>
          <w:sz w:val="24"/>
          <w:szCs w:val="24"/>
          <w14:ligatures w14:val="none"/>
        </w:rPr>
      </w:pPr>
    </w:p>
    <w:p w14:paraId="53009FC6" w14:textId="77777777"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sidRPr="00C7160B">
        <w:rPr>
          <w:rFonts w:ascii="Inter Tight" w:eastAsia="Calibri" w:hAnsi="Inter Tight" w:cs="Inter Tight"/>
          <w:b/>
          <w:color w:val="001489"/>
          <w:kern w:val="0"/>
          <w:sz w:val="44"/>
          <w:szCs w:val="44"/>
          <w:u w:val="single"/>
          <w14:ligatures w14:val="none"/>
        </w:rPr>
        <w:t>CALCIO A 11 MASCHILE</w:t>
      </w:r>
    </w:p>
    <w:p w14:paraId="2D8A5E71" w14:textId="77777777" w:rsidR="00C7160B" w:rsidRPr="00C7160B" w:rsidRDefault="00C7160B" w:rsidP="00C7160B">
      <w:pPr>
        <w:spacing w:after="0" w:line="240" w:lineRule="auto"/>
        <w:rPr>
          <w:rFonts w:ascii="Inter Tight" w:eastAsia="Calibri" w:hAnsi="Inter Tight" w:cs="Inter Tight"/>
          <w:b/>
          <w:color w:val="0070C0"/>
          <w:kern w:val="0"/>
          <w:u w:val="single"/>
          <w14:ligatures w14:val="none"/>
        </w:rPr>
      </w:pPr>
    </w:p>
    <w:p w14:paraId="3055F1F7" w14:textId="77777777" w:rsidR="00C7160B" w:rsidRPr="00C7160B" w:rsidRDefault="00C7160B" w:rsidP="00C7160B">
      <w:pPr>
        <w:spacing w:after="0" w:line="240" w:lineRule="auto"/>
        <w:jc w:val="center"/>
        <w:rPr>
          <w:rFonts w:ascii="Inter Tight" w:eastAsia="Calibri" w:hAnsi="Inter Tight" w:cs="Inter Tight"/>
          <w:b/>
          <w:color w:val="001489"/>
          <w:kern w:val="0"/>
          <w:sz w:val="44"/>
          <w:szCs w:val="44"/>
          <w14:ligatures w14:val="none"/>
        </w:rPr>
      </w:pPr>
      <w:r w:rsidRPr="00C7160B">
        <w:rPr>
          <w:rFonts w:ascii="Inter Tight" w:eastAsia="Calibri" w:hAnsi="Inter Tight" w:cs="Inter Tight"/>
          <w:b/>
          <w:color w:val="001489"/>
          <w:kern w:val="0"/>
          <w:sz w:val="44"/>
          <w:szCs w:val="44"/>
          <w:highlight w:val="yellow"/>
          <w14:ligatures w14:val="none"/>
        </w:rPr>
        <w:t>attivitaagonistica@lndsicilia.legalmail.it</w:t>
      </w:r>
    </w:p>
    <w:p w14:paraId="6C304D32" w14:textId="77777777" w:rsidR="00C7160B" w:rsidRPr="00B80E3F" w:rsidRDefault="00C7160B" w:rsidP="00C7160B">
      <w:pPr>
        <w:spacing w:after="0" w:line="240" w:lineRule="auto"/>
        <w:jc w:val="center"/>
        <w:rPr>
          <w:rFonts w:ascii="Inter Tight" w:eastAsia="Calibri" w:hAnsi="Inter Tight" w:cs="Inter Tight"/>
          <w:b/>
          <w:color w:val="001489"/>
          <w:kern w:val="0"/>
          <w:sz w:val="44"/>
          <w:szCs w:val="44"/>
          <w14:ligatures w14:val="none"/>
        </w:rPr>
      </w:pPr>
      <w:r w:rsidRPr="00B80E3F">
        <w:rPr>
          <w:rFonts w:ascii="Inter Tight" w:eastAsia="Calibri" w:hAnsi="Inter Tight" w:cs="Inter Tight"/>
          <w:b/>
          <w:color w:val="001489"/>
          <w:kern w:val="0"/>
          <w:sz w:val="44"/>
          <w:szCs w:val="44"/>
          <w:highlight w:val="green"/>
          <w14:ligatures w14:val="none"/>
        </w:rPr>
        <w:t>sicilia.attivitaagonistica@lnd.it</w:t>
      </w:r>
    </w:p>
    <w:p w14:paraId="77A47F73" w14:textId="77777777" w:rsidR="009F6A21" w:rsidRDefault="009F6A21" w:rsidP="0033082F">
      <w:pPr>
        <w:spacing w:after="0" w:line="240" w:lineRule="auto"/>
        <w:rPr>
          <w:rFonts w:ascii="VTF Redzone Classic" w:eastAsia="Calibri" w:hAnsi="VTF Redzone Classic" w:cs="Inter Tight"/>
          <w:b/>
          <w:color w:val="001489"/>
          <w:kern w:val="0"/>
          <w:sz w:val="56"/>
          <w:szCs w:val="40"/>
          <w:u w:val="single"/>
          <w14:ligatures w14:val="none"/>
        </w:rPr>
      </w:pPr>
      <w:bookmarkStart w:id="5" w:name="_Hlk199243070"/>
    </w:p>
    <w:p w14:paraId="7B1FE2E4" w14:textId="730DE8AF" w:rsidR="0033082F" w:rsidRPr="0033082F" w:rsidRDefault="0033082F" w:rsidP="0033082F">
      <w:pPr>
        <w:spacing w:after="0" w:line="240" w:lineRule="auto"/>
        <w:rPr>
          <w:rFonts w:ascii="VTF Redzone Classic" w:eastAsia="Calibri" w:hAnsi="VTF Redzone Classic" w:cs="Inter Tight"/>
          <w:b/>
          <w:color w:val="001489"/>
          <w:kern w:val="0"/>
          <w:sz w:val="56"/>
          <w:szCs w:val="40"/>
          <w:u w:val="single"/>
          <w14:ligatures w14:val="none"/>
        </w:rPr>
      </w:pPr>
      <w:r w:rsidRPr="0033082F">
        <w:rPr>
          <w:rFonts w:ascii="VTF Redzone Classic" w:eastAsia="Calibri" w:hAnsi="VTF Redzone Classic" w:cs="Inter Tight"/>
          <w:b/>
          <w:color w:val="001489"/>
          <w:kern w:val="0"/>
          <w:sz w:val="56"/>
          <w:szCs w:val="40"/>
          <w:u w:val="single"/>
          <w14:ligatures w14:val="none"/>
        </w:rPr>
        <w:t xml:space="preserve">CALCIO A 5 MASCHILE E FEMMINILE </w:t>
      </w:r>
    </w:p>
    <w:p w14:paraId="1150452F" w14:textId="77777777" w:rsidR="0033082F" w:rsidRPr="0033082F" w:rsidRDefault="0033082F" w:rsidP="0033082F">
      <w:pPr>
        <w:spacing w:after="0" w:line="240" w:lineRule="auto"/>
        <w:jc w:val="center"/>
        <w:rPr>
          <w:rFonts w:ascii="Inter Tight" w:eastAsia="Calibri" w:hAnsi="Inter Tight" w:cs="Inter Tight"/>
          <w:b/>
          <w:color w:val="001489"/>
          <w:kern w:val="0"/>
          <w:sz w:val="32"/>
          <w:szCs w:val="32"/>
          <w14:ligatures w14:val="none"/>
        </w:rPr>
      </w:pPr>
      <w:hyperlink r:id="rId41" w:history="1">
        <w:r w:rsidRPr="0033082F">
          <w:rPr>
            <w:rFonts w:ascii="Inter Tight" w:eastAsia="Calibri" w:hAnsi="Inter Tight" w:cs="Inter Tight"/>
            <w:b/>
            <w:color w:val="001489"/>
            <w:kern w:val="0"/>
            <w:sz w:val="32"/>
            <w:szCs w:val="32"/>
            <w:u w:val="single"/>
            <w14:ligatures w14:val="none"/>
          </w:rPr>
          <w:t>sicilia.dr5@lnd.it</w:t>
        </w:r>
      </w:hyperlink>
    </w:p>
    <w:bookmarkEnd w:id="5"/>
    <w:p w14:paraId="0EF3C8D1" w14:textId="77777777" w:rsidR="00833D31" w:rsidRDefault="00833D31" w:rsidP="00833D31">
      <w:pPr>
        <w:spacing w:after="0" w:line="240" w:lineRule="auto"/>
        <w:rPr>
          <w:rFonts w:ascii="Inter Tight" w:eastAsia="Calibri" w:hAnsi="Inter Tight" w:cs="Inter Tight"/>
          <w:b/>
          <w:bCs/>
          <w:color w:val="001489"/>
          <w:kern w:val="0"/>
          <w:sz w:val="32"/>
          <w:u w:val="single"/>
          <w14:ligatures w14:val="none"/>
        </w:rPr>
      </w:pPr>
    </w:p>
    <w:p w14:paraId="68D62761" w14:textId="3A2A971B" w:rsidR="00833D31" w:rsidRPr="00833D31" w:rsidRDefault="00833D31" w:rsidP="00833D31">
      <w:pPr>
        <w:spacing w:after="0" w:line="240" w:lineRule="auto"/>
        <w:rPr>
          <w:rFonts w:ascii="Inter Tight" w:eastAsia="Calibri" w:hAnsi="Inter Tight" w:cs="Inter Tight"/>
          <w:color w:val="001489"/>
          <w:kern w:val="0"/>
          <w:sz w:val="32"/>
          <w14:ligatures w14:val="none"/>
        </w:rPr>
      </w:pPr>
      <w:r w:rsidRPr="00833D31">
        <w:rPr>
          <w:rFonts w:ascii="Inter Tight" w:eastAsia="Calibri" w:hAnsi="Inter Tight" w:cs="Inter Tight"/>
          <w:b/>
          <w:bCs/>
          <w:color w:val="001489"/>
          <w:kern w:val="0"/>
          <w:sz w:val="32"/>
          <w:u w:val="single"/>
          <w14:ligatures w14:val="none"/>
        </w:rPr>
        <w:t xml:space="preserve">TUTELA DELL' ORDINE PUBBLICO </w:t>
      </w:r>
    </w:p>
    <w:p w14:paraId="7AB198B7"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Le Società, in occasione delle gare programmate sul proprio campo di gioco, debbono tempestivamente inoltrare richiesta alla competente autorità perché renda disponibile la Forza Pubblica in misura adeguata. L'assenza o l' insufficienza della Forza Pubblica, anche se non imputabile alle Società, impone alle stesse l'adozione di altre adeguate misure di sicurezza conformi alle disposizioni emanate dalla Lega o dal Settore di competenza.</w:t>
      </w:r>
    </w:p>
    <w:p w14:paraId="0A3C9494"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lastRenderedPageBreak/>
        <w:t>Nello specifico, nel caso di assenza o insufficienza della Forza Pubblica, all'inizio della gara la società dovrà comunicare all'Arbitro i nominativi degli incaricati con bracciale o pettorina che svolgeranno le funzioni di "Addetto all'Ordine Pubblico"  con particolare riferimento alle gare che si svolgono in impianti sportivi che non hanno in dotazione idonee strutture di separazione delle zone del pubblico da quella riservata al passaggio dei Direttori di gara e/o calciatori. Dette persone dovranno essere preventivamente indicate in una distinta a parte e consegnata al Direttore di gara previa identificazione attraverso la presentazione di un documento d'identità.</w:t>
      </w:r>
    </w:p>
    <w:p w14:paraId="511C9B0D"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L'Arbitro, laddove rilevi la completa assenza di responsabili al mantenimento dell'Ordine Pubblico, può non dare inizio alla gara.</w:t>
      </w:r>
    </w:p>
    <w:p w14:paraId="51751EC8" w14:textId="77777777" w:rsidR="00833D31" w:rsidRPr="00833D31" w:rsidRDefault="00833D31" w:rsidP="00833D31">
      <w:pPr>
        <w:spacing w:after="0" w:line="240" w:lineRule="auto"/>
        <w:rPr>
          <w:rFonts w:ascii="Inter Tight" w:eastAsia="Calibri" w:hAnsi="Inter Tight" w:cs="Inter Tight"/>
          <w:kern w:val="0"/>
          <w14:ligatures w14:val="none"/>
        </w:rPr>
      </w:pPr>
    </w:p>
    <w:p w14:paraId="152ACF6D" w14:textId="77777777" w:rsidR="00833D31" w:rsidRPr="00833D31" w:rsidRDefault="00833D31" w:rsidP="00833D31">
      <w:pPr>
        <w:spacing w:after="0" w:line="240" w:lineRule="auto"/>
        <w:rPr>
          <w:rFonts w:ascii="Inter Tight" w:eastAsia="Calibri" w:hAnsi="Inter Tight" w:cs="Inter Tight"/>
          <w:kern w:val="0"/>
          <w14:ligatures w14:val="none"/>
        </w:rPr>
      </w:pPr>
    </w:p>
    <w:p w14:paraId="26644A3D" w14:textId="77777777" w:rsidR="00833D31" w:rsidRPr="00833D31" w:rsidRDefault="00833D31" w:rsidP="00833D31">
      <w:pPr>
        <w:spacing w:after="0" w:line="240" w:lineRule="auto"/>
        <w:rPr>
          <w:rFonts w:ascii="Inter Tight" w:eastAsia="Calibri" w:hAnsi="Inter Tight" w:cs="Inter Tight"/>
          <w:b/>
          <w:bCs/>
          <w:color w:val="001489"/>
          <w:kern w:val="0"/>
          <w:sz w:val="32"/>
          <w:u w:val="single"/>
          <w:shd w:val="clear" w:color="auto" w:fill="90CAF9"/>
          <w14:ligatures w14:val="none"/>
        </w:rPr>
      </w:pPr>
      <w:r w:rsidRPr="00833D31">
        <w:rPr>
          <w:rFonts w:ascii="Inter Tight" w:eastAsia="Calibri" w:hAnsi="Inter Tight" w:cs="Inter Tight"/>
          <w:b/>
          <w:bCs/>
          <w:color w:val="001489"/>
          <w:kern w:val="0"/>
          <w:sz w:val="32"/>
          <w:u w:val="single"/>
          <w14:ligatures w14:val="none"/>
        </w:rPr>
        <w:t>RECUPERO GARE NON DISPUTATE O INTERROTTE </w:t>
      </w:r>
    </w:p>
    <w:p w14:paraId="7080BE21"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kern w:val="0"/>
          <w14:ligatures w14:val="none"/>
        </w:rPr>
        <w:t>Si avvisano le Società che gli eventuali recuperi di gare non disputate o interrotte saranno calendarizzate al</w:t>
      </w:r>
      <w:r w:rsidRPr="00833D31">
        <w:rPr>
          <w:rFonts w:ascii="Inter Tight" w:eastAsia="Calibri" w:hAnsi="Inter Tight" w:cs="Inter Tight"/>
          <w:b/>
          <w:bCs/>
          <w:kern w:val="0"/>
          <w14:ligatures w14:val="none"/>
        </w:rPr>
        <w:t xml:space="preserve"> mercoledì successivo </w:t>
      </w:r>
      <w:r w:rsidRPr="00833D31">
        <w:rPr>
          <w:rFonts w:ascii="Inter Tight" w:eastAsia="Calibri" w:hAnsi="Inter Tight" w:cs="Inter Tight"/>
          <w:kern w:val="0"/>
          <w14:ligatures w14:val="none"/>
        </w:rPr>
        <w:t xml:space="preserve">rispetto alla data in programma o al </w:t>
      </w:r>
      <w:r w:rsidRPr="00833D31">
        <w:rPr>
          <w:rFonts w:ascii="Inter Tight" w:eastAsia="Calibri" w:hAnsi="Inter Tight" w:cs="Inter Tight"/>
          <w:b/>
          <w:bCs/>
          <w:kern w:val="0"/>
          <w14:ligatures w14:val="none"/>
        </w:rPr>
        <w:t xml:space="preserve">primo mercoledì utile </w:t>
      </w:r>
      <w:r w:rsidRPr="00833D31">
        <w:rPr>
          <w:rFonts w:ascii="Inter Tight" w:eastAsia="Calibri" w:hAnsi="Inter Tight" w:cs="Inter Tight"/>
          <w:kern w:val="0"/>
          <w14:ligatures w14:val="none"/>
        </w:rPr>
        <w:t>nel caso di sovrapposizione di impegni ufficiali.</w:t>
      </w:r>
    </w:p>
    <w:p w14:paraId="160AEC21" w14:textId="77777777" w:rsidR="00833D31" w:rsidRPr="00833D31" w:rsidRDefault="00833D31" w:rsidP="00833D31">
      <w:pPr>
        <w:spacing w:after="0" w:line="240" w:lineRule="auto"/>
        <w:rPr>
          <w:rFonts w:ascii="Calibri" w:eastAsia="Calibri" w:hAnsi="Calibri" w:cs="Times New Roman"/>
          <w:kern w:val="0"/>
          <w14:ligatures w14:val="none"/>
        </w:rPr>
      </w:pPr>
    </w:p>
    <w:p w14:paraId="3C117672" w14:textId="77777777" w:rsidR="00833D31" w:rsidRPr="00833D31" w:rsidRDefault="00833D31" w:rsidP="00833D31">
      <w:pPr>
        <w:spacing w:after="0" w:line="240" w:lineRule="auto"/>
        <w:rPr>
          <w:rFonts w:ascii="Calibri" w:eastAsia="Calibri" w:hAnsi="Calibri" w:cs="Times New Roman"/>
          <w:kern w:val="0"/>
          <w14:ligatures w14:val="none"/>
        </w:rPr>
      </w:pPr>
    </w:p>
    <w:p w14:paraId="04F9BFB2" w14:textId="77777777" w:rsidR="00833D31" w:rsidRPr="00833D31" w:rsidRDefault="00833D31" w:rsidP="00833D31">
      <w:pPr>
        <w:spacing w:after="0" w:line="240" w:lineRule="auto"/>
        <w:rPr>
          <w:rFonts w:ascii="Inter Tight" w:eastAsia="Calibri" w:hAnsi="Inter Tight" w:cs="Inter Tight"/>
          <w:color w:val="001489"/>
          <w:kern w:val="0"/>
          <w:sz w:val="40"/>
          <w:szCs w:val="40"/>
          <w:lang w:eastAsia="it-IT"/>
          <w14:ligatures w14:val="none"/>
        </w:rPr>
      </w:pPr>
      <w:r w:rsidRPr="00833D31">
        <w:rPr>
          <w:rFonts w:ascii="Inter Tight" w:eastAsia="Calibri" w:hAnsi="Inter Tight" w:cs="Inter Tight"/>
          <w:b/>
          <w:bCs/>
          <w:color w:val="001489"/>
          <w:kern w:val="0"/>
          <w:sz w:val="40"/>
          <w:szCs w:val="40"/>
          <w:u w:val="single"/>
          <w14:ligatures w14:val="none"/>
        </w:rPr>
        <w:t>CAMPIONATO DI SERIE C2</w:t>
      </w:r>
    </w:p>
    <w:p w14:paraId="7C3BBFB1" w14:textId="77777777" w:rsidR="00833D31" w:rsidRPr="00833D31" w:rsidRDefault="00833D31" w:rsidP="00833D31">
      <w:pPr>
        <w:spacing w:after="0" w:line="240" w:lineRule="auto"/>
        <w:rPr>
          <w:rFonts w:ascii="Inter Tight" w:eastAsia="Calibri" w:hAnsi="Inter Tight" w:cs="Inter Tight"/>
          <w:kern w:val="0"/>
          <w14:ligatures w14:val="none"/>
        </w:rPr>
      </w:pPr>
    </w:p>
    <w:p w14:paraId="1B35D3B4" w14:textId="77777777" w:rsidR="00833D31" w:rsidRPr="00833D31" w:rsidRDefault="00833D31" w:rsidP="00833D31">
      <w:pPr>
        <w:spacing w:after="0" w:line="240" w:lineRule="auto"/>
        <w:rPr>
          <w:rFonts w:ascii="Inter Tight" w:eastAsia="Calibri" w:hAnsi="Inter Tight" w:cs="Inter Tight"/>
          <w:b/>
          <w:bCs/>
          <w:color w:val="001489"/>
          <w:kern w:val="0"/>
          <w:sz w:val="30"/>
          <w:szCs w:val="30"/>
          <w:u w:val="single"/>
          <w:shd w:val="clear" w:color="auto" w:fill="90CAF9"/>
          <w14:ligatures w14:val="none"/>
        </w:rPr>
      </w:pPr>
      <w:r w:rsidRPr="00833D31">
        <w:rPr>
          <w:rFonts w:ascii="Inter Tight" w:eastAsia="Calibri" w:hAnsi="Inter Tight" w:cs="Inter Tight"/>
          <w:b/>
          <w:bCs/>
          <w:color w:val="001489"/>
          <w:kern w:val="0"/>
          <w:sz w:val="30"/>
          <w:szCs w:val="30"/>
          <w:u w:val="single"/>
          <w14:ligatures w14:val="none"/>
        </w:rPr>
        <w:t>OBBLIGHI RELATIVI ALL'ETÀ DEI CALCIATORI PARTECIPANTI</w:t>
      </w:r>
    </w:p>
    <w:p w14:paraId="7B07512A" w14:textId="77777777" w:rsidR="00833D31" w:rsidRPr="00833D31" w:rsidRDefault="00833D31" w:rsidP="00833D31">
      <w:pPr>
        <w:spacing w:after="0" w:line="240" w:lineRule="auto"/>
        <w:jc w:val="both"/>
        <w:rPr>
          <w:rFonts w:ascii="Inter Tight" w:eastAsia="Calibri" w:hAnsi="Inter Tight" w:cs="Inter Tight"/>
          <w:kern w:val="0"/>
          <w14:ligatures w14:val="none"/>
        </w:rPr>
      </w:pPr>
      <w:r w:rsidRPr="00833D31">
        <w:rPr>
          <w:rFonts w:ascii="Inter Tight" w:eastAsia="Calibri" w:hAnsi="Inter Tight" w:cs="Inter Tight"/>
          <w:color w:val="000000"/>
          <w:kern w:val="0"/>
          <w14:ligatures w14:val="none"/>
        </w:rPr>
        <w:t xml:space="preserve">Si ricorda alle Società, come riportato nel c.u. n° 1 del 03/07/2026, che è fatto obbligo di inserire in distinta per ogni singola gara </w:t>
      </w:r>
      <w:r w:rsidRPr="00833D31">
        <w:rPr>
          <w:rFonts w:ascii="Inter Tight" w:eastAsia="Calibri" w:hAnsi="Inter Tight" w:cs="Inter Tight"/>
          <w:b/>
          <w:bCs/>
          <w:color w:val="000000"/>
          <w:kern w:val="0"/>
          <w14:ligatures w14:val="none"/>
        </w:rPr>
        <w:t>almeno 2 (due) calciatori Under nati dal 1° gennaio 2006, con presenza degli stessi sin dall’inizio e per tutta la durata della gara</w:t>
      </w:r>
      <w:r w:rsidRPr="00833D31">
        <w:rPr>
          <w:rFonts w:ascii="Inter Tight" w:eastAsia="Calibri" w:hAnsi="Inter Tight" w:cs="Inter Tight"/>
          <w:color w:val="000000"/>
          <w:kern w:val="0"/>
          <w14:ligatures w14:val="none"/>
        </w:rPr>
        <w:t>, pena la punizione sportiva della perdita della gara, fermo restando quanto previsto dall'art. 34 delle N.O.I.F.</w:t>
      </w:r>
    </w:p>
    <w:p w14:paraId="1B88AEEE" w14:textId="77777777" w:rsidR="006936CA" w:rsidRDefault="006936CA" w:rsidP="00C7160B">
      <w:pPr>
        <w:spacing w:after="0" w:line="240" w:lineRule="auto"/>
        <w:rPr>
          <w:rFonts w:ascii="Inter Tight" w:eastAsia="Calibri" w:hAnsi="Inter Tight" w:cs="Inter Tight"/>
          <w:b/>
          <w:color w:val="001489"/>
          <w:kern w:val="0"/>
          <w:sz w:val="44"/>
          <w:szCs w:val="44"/>
          <w:u w:val="single"/>
          <w14:ligatures w14:val="none"/>
        </w:rPr>
      </w:pPr>
    </w:p>
    <w:p w14:paraId="779BEE90" w14:textId="6D66CB0D"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Pr>
          <w:rFonts w:ascii="Inter Tight" w:eastAsia="Calibri" w:hAnsi="Inter Tight" w:cs="Inter Tight"/>
          <w:b/>
          <w:color w:val="001489"/>
          <w:kern w:val="0"/>
          <w:sz w:val="44"/>
          <w:szCs w:val="44"/>
          <w:u w:val="single"/>
          <w14:ligatures w14:val="none"/>
        </w:rPr>
        <w:t>Settore Giovanile e Scolastico</w:t>
      </w:r>
    </w:p>
    <w:p w14:paraId="23FA40C6"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7E013A5C"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e-mail per le comunicazioni</w:t>
      </w:r>
      <w:r w:rsidRPr="00C7160B">
        <w:rPr>
          <w:rFonts w:ascii="Inter Tight" w:eastAsia="Calibri" w:hAnsi="Inter Tight" w:cs="Inter Tight"/>
          <w:b/>
          <w:color w:val="3333FF"/>
          <w:kern w:val="0"/>
          <w14:ligatures w14:val="none"/>
        </w:rPr>
        <w:t xml:space="preserve"> </w:t>
      </w:r>
      <w:hyperlink r:id="rId42" w:history="1">
        <w:r w:rsidRPr="00C7160B">
          <w:rPr>
            <w:rFonts w:ascii="Inter Tight" w:eastAsia="Calibri" w:hAnsi="Inter Tight" w:cs="Inter Tight"/>
            <w:b/>
            <w:color w:val="0000FF"/>
            <w:kern w:val="0"/>
            <w:sz w:val="24"/>
            <w:u w:val="single"/>
            <w14:ligatures w14:val="none"/>
          </w:rPr>
          <w:t>sicilia.sgs@lnd.it</w:t>
        </w:r>
      </w:hyperlink>
    </w:p>
    <w:p w14:paraId="1028E31F"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0B9DCDF1"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PEC per le comunicazioni</w:t>
      </w:r>
      <w:r w:rsidRPr="00C7160B">
        <w:rPr>
          <w:rFonts w:ascii="Inter Tight" w:eastAsia="Calibri" w:hAnsi="Inter Tight" w:cs="Inter Tight"/>
          <w:b/>
          <w:color w:val="3333FF"/>
          <w:kern w:val="0"/>
          <w:sz w:val="40"/>
          <w14:ligatures w14:val="none"/>
        </w:rPr>
        <w:t xml:space="preserve"> </w:t>
      </w:r>
      <w:hyperlink r:id="rId43" w:history="1">
        <w:r w:rsidRPr="00C7160B">
          <w:rPr>
            <w:rFonts w:ascii="Inter Tight" w:eastAsia="Calibri" w:hAnsi="Inter Tight" w:cs="Inter Tight"/>
            <w:b/>
            <w:color w:val="0000FF"/>
            <w:kern w:val="0"/>
            <w:sz w:val="24"/>
            <w:szCs w:val="24"/>
            <w:u w:val="single"/>
            <w14:ligatures w14:val="none"/>
          </w:rPr>
          <w:t>sicilia.sgs@lndsicilia.legalmail.it</w:t>
        </w:r>
      </w:hyperlink>
    </w:p>
    <w:p w14:paraId="3FF25A70"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4F8443E4" w14:textId="77777777" w:rsidR="00C7160B" w:rsidRDefault="00C7160B" w:rsidP="00C7160B">
      <w:pPr>
        <w:spacing w:after="0" w:line="240" w:lineRule="auto"/>
        <w:rPr>
          <w:rFonts w:ascii="Inter Tight" w:eastAsia="Calibri" w:hAnsi="Inter Tight" w:cs="Inter Tight"/>
          <w:b/>
          <w:color w:val="244061"/>
          <w:kern w:val="0"/>
          <w:sz w:val="28"/>
          <w:szCs w:val="40"/>
          <w:u w:val="single"/>
          <w14:ligatures w14:val="none"/>
        </w:rPr>
      </w:pPr>
      <w:r w:rsidRPr="00C7160B">
        <w:rPr>
          <w:rFonts w:ascii="Inter Tight" w:eastAsia="Calibri" w:hAnsi="Inter Tight" w:cs="Inter Tight"/>
          <w:b/>
          <w:kern w:val="0"/>
          <w:sz w:val="24"/>
          <w:szCs w:val="24"/>
          <w14:ligatures w14:val="none"/>
        </w:rPr>
        <w:t xml:space="preserve">recapito telefonico </w:t>
      </w:r>
      <w:r w:rsidRPr="00C7160B">
        <w:rPr>
          <w:rFonts w:ascii="Inter Tight" w:eastAsia="Calibri" w:hAnsi="Inter Tight" w:cs="Inter Tight"/>
          <w:b/>
          <w:color w:val="244061"/>
          <w:kern w:val="0"/>
          <w:sz w:val="24"/>
          <w:szCs w:val="40"/>
          <w14:ligatures w14:val="none"/>
        </w:rPr>
        <w:t xml:space="preserve">091/6808422 – </w:t>
      </w:r>
      <w:r w:rsidRPr="00C7160B">
        <w:rPr>
          <w:rFonts w:ascii="Inter Tight" w:eastAsia="Calibri" w:hAnsi="Inter Tight" w:cs="Inter Tight"/>
          <w:b/>
          <w:color w:val="244061"/>
          <w:kern w:val="0"/>
          <w:sz w:val="28"/>
          <w:szCs w:val="40"/>
          <w:u w:val="single"/>
          <w14:ligatures w14:val="none"/>
        </w:rPr>
        <w:t>3286290838</w:t>
      </w:r>
    </w:p>
    <w:p w14:paraId="72D2BF29" w14:textId="77777777" w:rsidR="008267D1" w:rsidRDefault="008267D1" w:rsidP="00C7160B">
      <w:pPr>
        <w:spacing w:after="0" w:line="240" w:lineRule="auto"/>
        <w:rPr>
          <w:rFonts w:ascii="Inter Tight" w:eastAsia="Calibri" w:hAnsi="Inter Tight" w:cs="Inter Tight"/>
          <w:b/>
          <w:color w:val="244061"/>
          <w:kern w:val="0"/>
          <w:sz w:val="28"/>
          <w:szCs w:val="40"/>
          <w:u w:val="single"/>
          <w14:ligatures w14:val="none"/>
        </w:rPr>
      </w:pPr>
    </w:p>
    <w:p w14:paraId="4F66621D" w14:textId="67A4B7D1"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34 COMMA 1 DELLE N.O.I.F. “LIMITI DI PARTECIPAZIONE DEI CALCIATORI ALLE GARE” </w:t>
      </w:r>
    </w:p>
    <w:p w14:paraId="25CEC243"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color w:val="000000"/>
          <w:kern w:val="0"/>
          <w:sz w:val="24"/>
          <w:szCs w:val="23"/>
          <w:lang w:eastAsia="it-IT"/>
          <w14:ligatures w14:val="none"/>
        </w:rPr>
      </w:pPr>
      <w:r w:rsidRPr="008267D1">
        <w:rPr>
          <w:rFonts w:ascii="Inter Tight" w:eastAsia="Calibri" w:hAnsi="Inter Tight" w:cs="Inter Tight"/>
          <w:color w:val="000000"/>
          <w:kern w:val="0"/>
          <w:sz w:val="24"/>
          <w:szCs w:val="23"/>
          <w:lang w:eastAsia="it-IT"/>
          <w14:ligatures w14:val="none"/>
        </w:rPr>
        <w:t xml:space="preserve">Si informa che il Settore Giovanile Scolastico della FIGC ha rinnovato il proprio nulla osta per la corrente Stagione Sportiva 2026/2027 relativamente alla estensione della deroga dell’art. 34, co. 1 N.O.I.F., al fine di consentire ai calciatori delle categorie Allievi (Under 17 e Under 16) la partecipazione a gare di campionato di competenza indipendentemente dal numero delle gare eventualmente disputate nel Campionato di Categoria superiore. </w:t>
      </w:r>
    </w:p>
    <w:p w14:paraId="07FF42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Il Settore Giovanile e Scolastico ritiene opportuno precisare che la disposizione di cui all’art. 34 comma 1 delle 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 </w:t>
      </w:r>
    </w:p>
    <w:p w14:paraId="66940D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 </w:t>
      </w:r>
    </w:p>
    <w:p w14:paraId="58C3EE1A"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4"/>
          <w:szCs w:val="36"/>
          <w:u w:val="single"/>
          <w14:ligatures w14:val="none"/>
        </w:rPr>
      </w:pPr>
    </w:p>
    <w:p w14:paraId="6F923641"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72 DELLE N.O.I.F. “TENUTA DI GIUOCO DEI CALCIATORI” </w:t>
      </w:r>
    </w:p>
    <w:p w14:paraId="5738618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deroga a quanto stabilito dall’Art. 72 delle N.O.I.F. “Tenuta di giuoco dei calciatori”, è consentito ai calciatori partecipanti ai Campionati di Settore Giovanile di indossare, per tutta la durata della stagione sportiva, una maglia recante sempre lo stesso numero (non necessariamente progressivo) senza personalizzazione col cognome del calciatore che la indossa.</w:t>
      </w:r>
    </w:p>
    <w:p w14:paraId="2901A8D8"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p>
    <w:p w14:paraId="3FB74088"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RECUPERO GARE NON INIZIATE, INTERROTTE O ANNULLATE </w:t>
      </w:r>
    </w:p>
    <w:p w14:paraId="743387FB" w14:textId="77777777" w:rsidR="008267D1" w:rsidRPr="008267D1" w:rsidRDefault="008267D1" w:rsidP="008267D1">
      <w:pPr>
        <w:autoSpaceDE w:val="0"/>
        <w:autoSpaceDN w:val="0"/>
        <w:adjustRightInd w:val="0"/>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gare dei Campionati Nazionali Giovanili maschili non iniziate, interrotte o annullate  verranno recuperate nel rispetto delle disposizioni previste all’interno del Comunicato Ufficiale n° 008/Campionati Giovanili del 03/08/2026. </w:t>
      </w:r>
    </w:p>
    <w:p w14:paraId="77F49B9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p>
    <w:p w14:paraId="1295D31A" w14:textId="77777777" w:rsidR="00A46889" w:rsidRPr="00A46889" w:rsidRDefault="00A46889" w:rsidP="00A46889">
      <w:pPr>
        <w:tabs>
          <w:tab w:val="left" w:pos="7219"/>
        </w:tabs>
        <w:spacing w:after="0" w:line="240" w:lineRule="auto"/>
        <w:jc w:val="both"/>
        <w:rPr>
          <w:rFonts w:ascii="Arial" w:eastAsia="Calibri" w:hAnsi="Arial" w:cs="Arial"/>
          <w:kern w:val="0"/>
          <w:sz w:val="26"/>
          <w:szCs w:val="26"/>
          <w14:ligatures w14:val="none"/>
        </w:rPr>
      </w:pPr>
    </w:p>
    <w:p w14:paraId="18D04611" w14:textId="77777777" w:rsidR="00A46889" w:rsidRPr="00A46889" w:rsidRDefault="00A46889" w:rsidP="00A46889">
      <w:pPr>
        <w:shd w:val="clear" w:color="auto" w:fill="FFFFFF"/>
        <w:spacing w:after="0" w:line="240" w:lineRule="auto"/>
        <w:rPr>
          <w:rFonts w:ascii="Inter Tight" w:eastAsia="Calibri" w:hAnsi="Inter Tight" w:cs="Inter Tight"/>
          <w:b/>
          <w:kern w:val="0"/>
          <w:sz w:val="28"/>
          <w:u w:val="single"/>
          <w14:ligatures w14:val="none"/>
        </w:rPr>
      </w:pPr>
      <w:r w:rsidRPr="00A46889">
        <w:rPr>
          <w:rFonts w:ascii="Inter Tight" w:eastAsia="Calibri" w:hAnsi="Inter Tight" w:cs="Inter Tight"/>
          <w:b/>
          <w:kern w:val="0"/>
          <w:sz w:val="28"/>
          <w:u w:val="single"/>
          <w14:ligatures w14:val="none"/>
        </w:rPr>
        <w:t>CAMPIONATI GIOVANILI – Società “Fuori Classifica”</w:t>
      </w:r>
    </w:p>
    <w:p w14:paraId="091CC7CE" w14:textId="77777777" w:rsidR="00A46889" w:rsidRPr="00A46889" w:rsidRDefault="00A46889" w:rsidP="00A46889">
      <w:pPr>
        <w:spacing w:after="0" w:line="240" w:lineRule="auto"/>
        <w:jc w:val="both"/>
        <w:rPr>
          <w:rFonts w:ascii="Inter Tight" w:eastAsia="Calibri" w:hAnsi="Inter Tight" w:cs="Inter Tight"/>
          <w:kern w:val="0"/>
          <w14:ligatures w14:val="none"/>
        </w:rPr>
      </w:pPr>
      <w:r w:rsidRPr="00A46889">
        <w:rPr>
          <w:rFonts w:ascii="Inter Tight" w:eastAsia="Calibri" w:hAnsi="Inter Tight" w:cs="Inter Tight"/>
          <w:color w:val="000000"/>
          <w:kern w:val="0"/>
          <w:sz w:val="24"/>
          <w:szCs w:val="24"/>
          <w14:ligatures w14:val="none"/>
        </w:rPr>
        <w:t>Il Comitato Regionale</w:t>
      </w:r>
      <w:r w:rsidRPr="00A46889">
        <w:rPr>
          <w:rFonts w:ascii="Inter Tight" w:eastAsia="Calibri" w:hAnsi="Inter Tight" w:cs="Inter Tight"/>
          <w:b/>
          <w:color w:val="000000"/>
          <w:kern w:val="0"/>
          <w:sz w:val="24"/>
          <w:szCs w:val="24"/>
          <w14:ligatures w14:val="none"/>
        </w:rPr>
        <w:t xml:space="preserve"> </w:t>
      </w:r>
      <w:r w:rsidRPr="00A46889">
        <w:rPr>
          <w:rFonts w:ascii="Inter Tight" w:eastAsia="Calibri" w:hAnsi="Inter Tight" w:cs="Inter Tight"/>
          <w:color w:val="000000"/>
          <w:kern w:val="0"/>
          <w:sz w:val="24"/>
          <w:szCs w:val="24"/>
          <w14:ligatures w14:val="none"/>
        </w:rPr>
        <w:t xml:space="preserve">fa presente che, </w:t>
      </w:r>
      <w:r w:rsidRPr="00A46889">
        <w:rPr>
          <w:rFonts w:ascii="Inter Tight" w:eastAsia="Calibri" w:hAnsi="Inter Tight" w:cs="Inter Tight"/>
          <w:b/>
          <w:color w:val="000000"/>
          <w:kern w:val="0"/>
          <w:sz w:val="24"/>
          <w:szCs w:val="24"/>
          <w14:ligatures w14:val="none"/>
        </w:rPr>
        <w:t>le Società partecipanti all’Attività Giovanile Regionale Under 15 e Under 17, in caso di iscrizione ad attività Provinciale Under 15 e Under 17</w:t>
      </w:r>
      <w:r w:rsidRPr="00A46889">
        <w:rPr>
          <w:rFonts w:ascii="Inter Tight" w:eastAsia="Calibri" w:hAnsi="Inter Tight" w:cs="Inter Tight"/>
          <w:color w:val="000000"/>
          <w:kern w:val="0"/>
          <w:sz w:val="24"/>
          <w:szCs w:val="24"/>
          <w14:ligatures w14:val="none"/>
        </w:rPr>
        <w:t xml:space="preserve">, saranno considerate </w:t>
      </w:r>
      <w:r w:rsidRPr="00A46889">
        <w:rPr>
          <w:rFonts w:ascii="Inter Tight" w:eastAsia="Calibri" w:hAnsi="Inter Tight" w:cs="Inter Tight"/>
          <w:b/>
          <w:color w:val="000000"/>
          <w:kern w:val="0"/>
          <w:sz w:val="24"/>
          <w:szCs w:val="24"/>
          <w14:ligatures w14:val="none"/>
        </w:rPr>
        <w:t>“Fuori Classifica”</w:t>
      </w:r>
      <w:r w:rsidRPr="00A46889">
        <w:rPr>
          <w:rFonts w:ascii="Inter Tight" w:eastAsia="Calibri" w:hAnsi="Inter Tight" w:cs="Inter Tight"/>
          <w:color w:val="000000"/>
          <w:kern w:val="0"/>
          <w:sz w:val="24"/>
          <w:szCs w:val="24"/>
          <w14:ligatures w14:val="none"/>
        </w:rPr>
        <w:t xml:space="preserve"> a tutti gli effetti.</w:t>
      </w:r>
    </w:p>
    <w:p w14:paraId="2CFD7F21"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4875FCC6" w14:textId="77777777" w:rsidR="00CC3DAC" w:rsidRPr="00CC3DAC" w:rsidRDefault="00CC3DAC" w:rsidP="00CC3DAC">
      <w:pPr>
        <w:spacing w:after="0" w:line="240" w:lineRule="auto"/>
        <w:jc w:val="both"/>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DISPOSIZIONI FEDERALI DEL TESSERAMENTO IN FAVORE DELLE SOCIETÀ DI PURO SETTORE GIOVANILE</w:t>
      </w:r>
    </w:p>
    <w:p w14:paraId="716F0CBF" w14:textId="77777777" w:rsidR="00CC3DAC" w:rsidRPr="00CC3DAC" w:rsidRDefault="00CC3DAC" w:rsidP="00CC3DA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Secondo quanto pubblicato sul C.U. 402 LND (205/A FIGC), del 27 aprile 2026, in via straordinaria, per la sola Stagione Sportiva 2026/2027, è consentito, in deroga agli Art. 31 e 32 NOIF, ed alle ulteriori disposizioni federali, il tesseramento in favore delle Società di Puro Settore Giovanile dei calciatori/calciatrici “Giovani Dilettanti” della classe 2010, con vincolo annuale.</w:t>
      </w:r>
    </w:p>
    <w:p w14:paraId="55CE85D7" w14:textId="77777777" w:rsidR="00CE03A5" w:rsidRPr="00CC3DAC" w:rsidRDefault="00CE03A5" w:rsidP="00CC3DAC">
      <w:pPr>
        <w:spacing w:after="0" w:line="240" w:lineRule="auto"/>
        <w:rPr>
          <w:rFonts w:ascii="Inter Tight" w:eastAsia="Calibri" w:hAnsi="Inter Tight" w:cs="Inter Tight"/>
          <w:b/>
          <w:kern w:val="0"/>
          <w:sz w:val="32"/>
          <w:szCs w:val="36"/>
          <w:u w:val="single"/>
          <w:lang w:eastAsia="it-IT"/>
          <w14:ligatures w14:val="none"/>
        </w:rPr>
      </w:pPr>
    </w:p>
    <w:p w14:paraId="24B53AF4"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31</w:t>
      </w:r>
      <w:r w:rsidRPr="00CC3DAC">
        <w:rPr>
          <w:rFonts w:ascii="Inter Tight" w:eastAsia="Calibri" w:hAnsi="Inter Tight" w:cs="Inter Tight"/>
          <w:b/>
          <w:kern w:val="0"/>
          <w:sz w:val="28"/>
          <w:szCs w:val="36"/>
          <w:u w:val="single"/>
          <w14:ligatures w14:val="none"/>
        </w:rPr>
        <w:tab/>
        <w:t>“I GIOVANI”</w:t>
      </w:r>
    </w:p>
    <w:p w14:paraId="57A35EBB"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1.bis</w:t>
      </w:r>
      <w:r w:rsidRPr="00CC3DAC">
        <w:rPr>
          <w:rFonts w:ascii="Inter Tight" w:eastAsia="Calibri" w:hAnsi="Inter Tight" w:cs="Inter Tight"/>
          <w:kern w:val="0"/>
          <w:sz w:val="24"/>
          <w:szCs w:val="24"/>
          <w14:ligatures w14:val="none"/>
        </w:rPr>
        <w:t xml:space="preserve"> I/le calciatori/calciatrici che compiono il 16° anno di età in corso di stagione mantengono la qualifica di “giovani” sino al termine di quest’ultima se rimangono tesserati per la stessa società dilettantistica o di puro settore giovanile o si tesserano comunque per una società di puro settore giovanile. Detti calciatori/calciatrici possono essere trasferiti in società professionistiche e società dilettantistiche a partire dal compimento del 16° anno di età, previa acquisizione della qualifica di “giovane dilettante”.</w:t>
      </w:r>
    </w:p>
    <w:p w14:paraId="71B4042B" w14:textId="77777777" w:rsidR="00705E57" w:rsidRPr="00CC3DAC" w:rsidRDefault="00705E57" w:rsidP="00CC3DAC">
      <w:pPr>
        <w:spacing w:after="0" w:line="240" w:lineRule="auto"/>
        <w:jc w:val="both"/>
        <w:rPr>
          <w:rFonts w:ascii="Inter Tight" w:eastAsia="Calibri" w:hAnsi="Inter Tight" w:cs="Inter Tight"/>
          <w:kern w:val="0"/>
          <w:sz w:val="32"/>
          <w:szCs w:val="24"/>
          <w14:ligatures w14:val="none"/>
        </w:rPr>
      </w:pPr>
    </w:p>
    <w:p w14:paraId="1BAAE1DB"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96</w:t>
      </w:r>
      <w:r w:rsidRPr="00CC3DAC">
        <w:rPr>
          <w:rFonts w:ascii="Inter Tight" w:eastAsia="Calibri" w:hAnsi="Inter Tight" w:cs="Inter Tight"/>
          <w:b/>
          <w:kern w:val="0"/>
          <w:sz w:val="28"/>
          <w:szCs w:val="36"/>
          <w:u w:val="single"/>
          <w14:ligatures w14:val="none"/>
        </w:rPr>
        <w:tab/>
        <w:t>“PREMIO DI TESSERAMENTO”</w:t>
      </w:r>
    </w:p>
    <w:p w14:paraId="05A76182"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pec alle società interessate. Detta certificazione diviene definitiva in assenza di avvio innanzi alla Commissione Premi della relativa controversia ai sensi del comma 9 che segue, nel termine di trenta giorni dal ricevimento della pec.</w:t>
      </w:r>
    </w:p>
    <w:p w14:paraId="01546EA1"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9.</w:t>
      </w:r>
      <w:r w:rsidRPr="00CC3DAC">
        <w:rPr>
          <w:rFonts w:ascii="Inter Tight" w:eastAsia="Calibri" w:hAnsi="Inter Tight" w:cs="Inter Tight"/>
          <w:kern w:val="0"/>
          <w:sz w:val="24"/>
          <w:szCs w:val="24"/>
          <w14:ligatures w14:val="none"/>
        </w:rPr>
        <w:t xml:space="preserve"> Il ricorso relativo alle controversie concernenti il premio di tesseramento deve essere proposto, in prima istanza, alla Commissione Premi, nel termine di trenta giorni di cui al comma 6</w:t>
      </w:r>
    </w:p>
    <w:p w14:paraId="1F24C505" w14:textId="77777777" w:rsidR="00CC3DAC" w:rsidRPr="00CC3DAC" w:rsidRDefault="00CC3DAC" w:rsidP="00CC3DAC">
      <w:pPr>
        <w:spacing w:after="0" w:line="240" w:lineRule="auto"/>
        <w:jc w:val="both"/>
        <w:rPr>
          <w:rFonts w:ascii="Inter Tight" w:eastAsia="Calibri" w:hAnsi="Inter Tight" w:cs="Inter Tight"/>
          <w:kern w:val="0"/>
          <w:sz w:val="28"/>
          <w:szCs w:val="24"/>
          <w14:ligatures w14:val="none"/>
        </w:rPr>
      </w:pPr>
    </w:p>
    <w:p w14:paraId="60A722F0"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99</w:t>
      </w:r>
      <w:r w:rsidRPr="00CC3DAC">
        <w:rPr>
          <w:rFonts w:ascii="Inter Tight" w:eastAsia="Calibri" w:hAnsi="Inter Tight" w:cs="Inter Tight"/>
          <w:b/>
          <w:kern w:val="0"/>
          <w:sz w:val="28"/>
          <w:szCs w:val="36"/>
          <w:u w:val="single"/>
          <w14:ligatures w14:val="none"/>
        </w:rPr>
        <w:tab/>
        <w:t>“PREMIO DI FORMAZIONE TECNICA”</w:t>
      </w:r>
    </w:p>
    <w:p w14:paraId="06F4398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4.</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pec alle società interessate. Detta certificazione diviene definitiva in assenza di avvio della relativa controversia ai sensi dell’articolo 91 del Codice di Giustizia Sportiva, nel termine di trenta giorni dal ricevimento della pec.</w:t>
      </w:r>
    </w:p>
    <w:p w14:paraId="624FB43A"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lastRenderedPageBreak/>
        <w:t>5.</w:t>
      </w:r>
      <w:r w:rsidRPr="00CC3DAC">
        <w:rPr>
          <w:rFonts w:ascii="Inter Tight" w:eastAsia="Calibri" w:hAnsi="Inter Tight" w:cs="Inter Tight"/>
          <w:kern w:val="0"/>
          <w:sz w:val="24"/>
          <w:szCs w:val="24"/>
          <w14:ligatures w14:val="none"/>
        </w:rPr>
        <w:t xml:space="preserve"> La regolazione del premio di formazione tecnica deve essere effettuata, direttamente tra le parti, entro il termine di 30 giorni dalla definitività della certificazione, o di 30 giorni dal passaggio in giudicato della pronuncia del competente organo.</w:t>
      </w:r>
    </w:p>
    <w:p w14:paraId="26C1FA2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Decorsi i 30 giorni di cui al comma 5, la Lega, Divisione, Dipartimento o Comitato Regionale di competenza, su segnalazione della società creditrice, da inviarsi anche alla società debitrice, addebita il premio di formazione tecnica a quest’ultima, secondo le modalità fissate con proprio regolamento interno.</w:t>
      </w:r>
    </w:p>
    <w:p w14:paraId="7AA65EEA" w14:textId="77777777" w:rsid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7.</w:t>
      </w:r>
      <w:r w:rsidRPr="00CC3DAC">
        <w:rPr>
          <w:rFonts w:ascii="Inter Tight" w:eastAsia="Calibri" w:hAnsi="Inter Tight" w:cs="Inter Tight"/>
          <w:kern w:val="0"/>
          <w:sz w:val="24"/>
          <w:szCs w:val="24"/>
          <w14:ligatures w14:val="none"/>
        </w:rPr>
        <w:t xml:space="preserve"> L’importo relativo al premio di formazione tecnica non deve essere superiore a quello risultante dall’applicazione delle presenti norme e può essere ridotto, anche se diventato definitivo, con accordo scritto tra le società. Detto accordo deve essere depositato sul portale telematico federale entro trenta giorni dalla sottoscrizione.</w:t>
      </w:r>
    </w:p>
    <w:p w14:paraId="1A16D4AE" w14:textId="77777777" w:rsidR="00951299" w:rsidRDefault="00951299" w:rsidP="00CC3DAC">
      <w:pPr>
        <w:spacing w:after="0" w:line="240" w:lineRule="auto"/>
        <w:jc w:val="both"/>
        <w:rPr>
          <w:rFonts w:ascii="Inter Tight" w:eastAsia="Calibri" w:hAnsi="Inter Tight" w:cs="Inter Tight"/>
          <w:kern w:val="0"/>
          <w:sz w:val="24"/>
          <w:szCs w:val="24"/>
          <w14:ligatures w14:val="none"/>
        </w:rPr>
      </w:pPr>
    </w:p>
    <w:p w14:paraId="40A65ED8" w14:textId="77777777" w:rsidR="00951299" w:rsidRPr="00CC3DAC" w:rsidRDefault="00951299" w:rsidP="00CC3DAC">
      <w:pPr>
        <w:spacing w:after="0" w:line="240" w:lineRule="auto"/>
        <w:jc w:val="both"/>
        <w:rPr>
          <w:rFonts w:ascii="Inter Tight" w:eastAsia="Calibri" w:hAnsi="Inter Tight" w:cs="Inter Tight"/>
          <w:kern w:val="0"/>
          <w:sz w:val="24"/>
          <w:szCs w:val="24"/>
          <w14:ligatures w14:val="none"/>
        </w:rPr>
      </w:pPr>
    </w:p>
    <w:p w14:paraId="4A5AC58C" w14:textId="77777777" w:rsidR="00951299" w:rsidRPr="00951299" w:rsidRDefault="00951299" w:rsidP="00951299">
      <w:pPr>
        <w:spacing w:after="0" w:line="240" w:lineRule="auto"/>
        <w:ind w:right="-143"/>
        <w:rPr>
          <w:rFonts w:ascii="Inter Tight" w:eastAsia="Calibri" w:hAnsi="Inter Tight" w:cs="Inter Tight"/>
          <w:b/>
          <w:color w:val="17365D"/>
          <w:kern w:val="0"/>
          <w:szCs w:val="21"/>
          <w14:ligatures w14:val="none"/>
        </w:rPr>
      </w:pPr>
      <w:r w:rsidRPr="00951299">
        <w:rPr>
          <w:rFonts w:ascii="Inter Tight" w:eastAsia="Calibri" w:hAnsi="Inter Tight" w:cs="Inter Tight"/>
          <w:b/>
          <w:bCs/>
          <w:color w:val="FF0000"/>
          <w:kern w:val="0"/>
          <w:szCs w:val="21"/>
          <w14:ligatures w14:val="none"/>
        </w:rPr>
        <w:t>SCHEMA RIASSUNTIVO  “MODALITÀ DI SVOLGIMENTO ATTIVITÀ E LIMITI D’ETÀ”  – 2026/2027</w:t>
      </w:r>
    </w:p>
    <w:p w14:paraId="17597656" w14:textId="77777777" w:rsidR="00951299" w:rsidRPr="00951299" w:rsidRDefault="00951299" w:rsidP="00951299">
      <w:pPr>
        <w:spacing w:after="0" w:line="240" w:lineRule="auto"/>
        <w:rPr>
          <w:rFonts w:ascii="Inter Tight" w:eastAsia="Calibri" w:hAnsi="Inter Tight" w:cs="Inter Tight"/>
          <w:b/>
          <w:color w:val="002060"/>
          <w:kern w:val="0"/>
          <w:sz w:val="10"/>
          <w:szCs w:val="16"/>
          <w:u w:val="single"/>
          <w14:ligatures w14:val="none"/>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235"/>
        <w:gridCol w:w="1884"/>
      </w:tblGrid>
      <w:tr w:rsidR="00951299" w:rsidRPr="00951299" w14:paraId="3F961EC0" w14:textId="77777777">
        <w:trPr>
          <w:trHeight w:val="356"/>
        </w:trPr>
        <w:tc>
          <w:tcPr>
            <w:tcW w:w="1526" w:type="dxa"/>
            <w:tcBorders>
              <w:top w:val="single" w:sz="4" w:space="0" w:color="auto"/>
              <w:left w:val="single" w:sz="4" w:space="0" w:color="auto"/>
              <w:bottom w:val="single" w:sz="4" w:space="0" w:color="auto"/>
              <w:right w:val="single" w:sz="4" w:space="0" w:color="auto"/>
            </w:tcBorders>
            <w:vAlign w:val="center"/>
            <w:hideMark/>
          </w:tcPr>
          <w:p w14:paraId="5E1D7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Categoria</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BB761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Anno di nascita</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5169D1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Tempi di gioco</w:t>
            </w:r>
          </w:p>
        </w:tc>
      </w:tr>
      <w:tr w:rsidR="00951299" w:rsidRPr="00951299" w14:paraId="665F1857" w14:textId="77777777">
        <w:trPr>
          <w:trHeight w:val="1257"/>
        </w:trPr>
        <w:tc>
          <w:tcPr>
            <w:tcW w:w="1526" w:type="dxa"/>
            <w:tcBorders>
              <w:top w:val="single" w:sz="4" w:space="0" w:color="auto"/>
              <w:left w:val="single" w:sz="4" w:space="0" w:color="auto"/>
              <w:bottom w:val="single" w:sz="4" w:space="0" w:color="auto"/>
              <w:right w:val="single" w:sz="4" w:space="0" w:color="auto"/>
            </w:tcBorders>
            <w:vAlign w:val="center"/>
            <w:hideMark/>
          </w:tcPr>
          <w:p w14:paraId="7D2694F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17</w:t>
            </w:r>
          </w:p>
          <w:p w14:paraId="4C2D090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Maschile</w:t>
            </w:r>
          </w:p>
          <w:p w14:paraId="76BFB71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e</w:t>
            </w:r>
          </w:p>
          <w:p w14:paraId="33DFE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FFA00A9"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2010 e 2011</w:t>
            </w:r>
          </w:p>
          <w:p w14:paraId="24F8299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14 anni di età)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5F5F4ECE"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2x45’</w:t>
            </w:r>
          </w:p>
        </w:tc>
      </w:tr>
      <w:tr w:rsidR="00951299" w:rsidRPr="00951299" w14:paraId="54414E18" w14:textId="77777777">
        <w:trPr>
          <w:trHeight w:val="552"/>
        </w:trPr>
        <w:tc>
          <w:tcPr>
            <w:tcW w:w="1526" w:type="dxa"/>
            <w:tcBorders>
              <w:top w:val="single" w:sz="4" w:space="0" w:color="auto"/>
              <w:left w:val="single" w:sz="4" w:space="0" w:color="auto"/>
              <w:bottom w:val="single" w:sz="4" w:space="0" w:color="auto"/>
              <w:right w:val="single" w:sz="4" w:space="0" w:color="auto"/>
            </w:tcBorders>
            <w:vAlign w:val="center"/>
            <w:hideMark/>
          </w:tcPr>
          <w:p w14:paraId="6935A3D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16</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9DB279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2011</w:t>
            </w:r>
          </w:p>
          <w:p w14:paraId="778B172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(possono partecipare giovani che hanno compiuto i 14 anni di età)</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E036B8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2x40’</w:t>
            </w:r>
          </w:p>
        </w:tc>
      </w:tr>
      <w:tr w:rsidR="00951299" w:rsidRPr="00951299" w14:paraId="56543348" w14:textId="77777777">
        <w:trPr>
          <w:trHeight w:val="858"/>
        </w:trPr>
        <w:tc>
          <w:tcPr>
            <w:tcW w:w="1526" w:type="dxa"/>
            <w:tcBorders>
              <w:top w:val="single" w:sz="4" w:space="0" w:color="auto"/>
              <w:left w:val="single" w:sz="4" w:space="0" w:color="auto"/>
              <w:bottom w:val="single" w:sz="4" w:space="0" w:color="auto"/>
              <w:right w:val="single" w:sz="4" w:space="0" w:color="auto"/>
            </w:tcBorders>
            <w:vAlign w:val="center"/>
            <w:hideMark/>
          </w:tcPr>
          <w:p w14:paraId="685DDB1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3A9E7A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5829C3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5530407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726609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r w:rsidR="00951299" w:rsidRPr="00951299" w14:paraId="272A6C7B" w14:textId="77777777">
        <w:trPr>
          <w:trHeight w:val="828"/>
        </w:trPr>
        <w:tc>
          <w:tcPr>
            <w:tcW w:w="1526" w:type="dxa"/>
            <w:tcBorders>
              <w:top w:val="single" w:sz="4" w:space="0" w:color="auto"/>
              <w:left w:val="single" w:sz="4" w:space="0" w:color="auto"/>
              <w:bottom w:val="single" w:sz="4" w:space="0" w:color="auto"/>
              <w:right w:val="single" w:sz="4" w:space="0" w:color="auto"/>
            </w:tcBorders>
            <w:vAlign w:val="center"/>
            <w:hideMark/>
          </w:tcPr>
          <w:p w14:paraId="7740345C"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p w14:paraId="75259A2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E97467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4C7853D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12 anni di età, nate nel 2014) </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F3674C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3x25’</w:t>
            </w:r>
          </w:p>
        </w:tc>
      </w:tr>
      <w:tr w:rsidR="00951299" w:rsidRPr="00951299" w14:paraId="0FF8AE24" w14:textId="77777777">
        <w:trPr>
          <w:trHeight w:val="840"/>
        </w:trPr>
        <w:tc>
          <w:tcPr>
            <w:tcW w:w="1526" w:type="dxa"/>
            <w:tcBorders>
              <w:top w:val="single" w:sz="4" w:space="0" w:color="auto"/>
              <w:left w:val="single" w:sz="4" w:space="0" w:color="auto"/>
              <w:bottom w:val="single" w:sz="4" w:space="0" w:color="auto"/>
              <w:right w:val="single" w:sz="4" w:space="0" w:color="auto"/>
            </w:tcBorders>
            <w:vAlign w:val="center"/>
            <w:hideMark/>
          </w:tcPr>
          <w:p w14:paraId="2190660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BA6EE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2013</w:t>
            </w:r>
            <w:r w:rsidRPr="00951299">
              <w:rPr>
                <w:rFonts w:ascii="Inter Tight" w:eastAsia="Calibri" w:hAnsi="Inter Tight" w:cs="Inter Tight"/>
                <w:b/>
                <w:bCs/>
                <w:color w:val="000000"/>
                <w:kern w:val="0"/>
                <w:sz w:val="24"/>
                <w:szCs w:val="24"/>
                <w:lang w:eastAsia="it-IT"/>
                <w14:ligatures w14:val="none"/>
              </w:rPr>
              <w:t xml:space="preserve"> </w:t>
            </w:r>
          </w:p>
          <w:p w14:paraId="0E2B2E9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29A6FFB1"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6AC02EB"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bl>
    <w:p w14:paraId="5B94326A" w14:textId="77777777" w:rsidR="00CC3DAC" w:rsidRPr="00CC3DAC" w:rsidRDefault="00CC3DAC" w:rsidP="00CC3DAC">
      <w:pPr>
        <w:keepNext/>
        <w:tabs>
          <w:tab w:val="left" w:pos="555"/>
          <w:tab w:val="center" w:pos="6379"/>
        </w:tabs>
        <w:spacing w:after="0"/>
        <w:outlineLvl w:val="0"/>
      </w:pPr>
    </w:p>
    <w:p w14:paraId="43A3E39F" w14:textId="77777777"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3244576B"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754EF0">
        <w:rPr>
          <w:rFonts w:ascii="Inter Tight" w:hAnsi="Inter Tight" w:cs="Inter Tight"/>
          <w:b/>
          <w:color w:val="001489"/>
          <w:sz w:val="20"/>
          <w:szCs w:val="20"/>
        </w:rPr>
        <w:t>2</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44"/>
      <w:footerReference w:type="default" r:id="rId45"/>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2F1BD" w14:textId="77777777" w:rsidR="005F2AC4" w:rsidRDefault="005F2AC4" w:rsidP="00BA2B7A">
      <w:pPr>
        <w:spacing w:after="0" w:line="240" w:lineRule="auto"/>
      </w:pPr>
      <w:r>
        <w:separator/>
      </w:r>
    </w:p>
  </w:endnote>
  <w:endnote w:type="continuationSeparator" w:id="0">
    <w:p w14:paraId="115EC528" w14:textId="77777777" w:rsidR="005F2AC4" w:rsidRDefault="005F2AC4"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4B66BFBB"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B73D3F">
      <w:rPr>
        <w:rFonts w:ascii="Inter Tight" w:hAnsi="Inter Tight" w:cs="Inter Tight"/>
        <w:color w:val="002060"/>
        <w:sz w:val="20"/>
        <w:szCs w:val="20"/>
      </w:rPr>
      <w:t>9</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754EF0">
      <w:rPr>
        <w:rFonts w:ascii="Inter Tight" w:hAnsi="Inter Tight" w:cs="Inter Tight"/>
        <w:color w:val="002060"/>
        <w:sz w:val="20"/>
        <w:szCs w:val="20"/>
      </w:rPr>
      <w:t>2</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32A6B" w14:textId="77777777" w:rsidR="005F2AC4" w:rsidRDefault="005F2AC4" w:rsidP="00BA2B7A">
      <w:pPr>
        <w:spacing w:after="0" w:line="240" w:lineRule="auto"/>
      </w:pPr>
      <w:r>
        <w:separator/>
      </w:r>
    </w:p>
  </w:footnote>
  <w:footnote w:type="continuationSeparator" w:id="0">
    <w:p w14:paraId="5E0C0CB1" w14:textId="77777777" w:rsidR="005F2AC4" w:rsidRDefault="005F2AC4"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751D6"/>
    <w:multiLevelType w:val="hybridMultilevel"/>
    <w:tmpl w:val="7B1C4682"/>
    <w:lvl w:ilvl="0" w:tplc="746E3290">
      <w:start w:val="1"/>
      <w:numFmt w:val="lowerLetter"/>
      <w:lvlText w:val="%1)"/>
      <w:lvlJc w:val="left"/>
      <w:pPr>
        <w:tabs>
          <w:tab w:val="num" w:pos="720"/>
        </w:tabs>
        <w:ind w:left="720" w:hanging="360"/>
      </w:pPr>
      <w:rPr>
        <w:b w:val="0"/>
        <w:sz w:val="24"/>
        <w:szCs w:val="24"/>
      </w:r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08775B"/>
    <w:multiLevelType w:val="hybridMultilevel"/>
    <w:tmpl w:val="5DC4A3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2C13A8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8"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9" w15:restartNumberingAfterBreak="0">
    <w:nsid w:val="1D1325FA"/>
    <w:multiLevelType w:val="hybridMultilevel"/>
    <w:tmpl w:val="5D1692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1DF4571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1" w15:restartNumberingAfterBreak="0">
    <w:nsid w:val="1E6E1848"/>
    <w:multiLevelType w:val="hybridMultilevel"/>
    <w:tmpl w:val="C7E422DA"/>
    <w:lvl w:ilvl="0" w:tplc="7222075C">
      <w:start w:val="1"/>
      <w:numFmt w:val="lowerLetter"/>
      <w:lvlText w:val="%1)"/>
      <w:lvlJc w:val="left"/>
      <w:pPr>
        <w:ind w:left="720" w:hanging="360"/>
      </w:pPr>
      <w:rPr>
        <w:b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2EE248DF"/>
    <w:multiLevelType w:val="hybridMultilevel"/>
    <w:tmpl w:val="B332F340"/>
    <w:lvl w:ilvl="0" w:tplc="80B64E22">
      <w:start w:val="1"/>
      <w:numFmt w:val="decimal"/>
      <w:lvlText w:val="%1)"/>
      <w:lvlJc w:val="left"/>
      <w:pPr>
        <w:tabs>
          <w:tab w:val="num" w:pos="426"/>
        </w:tabs>
        <w:ind w:left="426" w:hanging="360"/>
      </w:pPr>
      <w:rPr>
        <w:rFonts w:ascii="Inter Tight" w:eastAsia="Times New Roman" w:hAnsi="Inter Tight" w:cs="Inter Tight" w:hint="default"/>
        <w:b w:val="0"/>
      </w:rPr>
    </w:lvl>
    <w:lvl w:ilvl="1" w:tplc="04100019">
      <w:start w:val="1"/>
      <w:numFmt w:val="lowerLetter"/>
      <w:lvlText w:val="%2."/>
      <w:lvlJc w:val="left"/>
      <w:pPr>
        <w:tabs>
          <w:tab w:val="num" w:pos="1146"/>
        </w:tabs>
        <w:ind w:left="1146" w:hanging="360"/>
      </w:pPr>
    </w:lvl>
    <w:lvl w:ilvl="2" w:tplc="0410001B">
      <w:start w:val="1"/>
      <w:numFmt w:val="lowerRoman"/>
      <w:lvlText w:val="%3."/>
      <w:lvlJc w:val="right"/>
      <w:pPr>
        <w:tabs>
          <w:tab w:val="num" w:pos="1866"/>
        </w:tabs>
        <w:ind w:left="1866" w:hanging="180"/>
      </w:pPr>
    </w:lvl>
    <w:lvl w:ilvl="3" w:tplc="0410000F">
      <w:start w:val="1"/>
      <w:numFmt w:val="decimal"/>
      <w:lvlText w:val="%4."/>
      <w:lvlJc w:val="left"/>
      <w:pPr>
        <w:tabs>
          <w:tab w:val="num" w:pos="2586"/>
        </w:tabs>
        <w:ind w:left="2586" w:hanging="360"/>
      </w:pPr>
    </w:lvl>
    <w:lvl w:ilvl="4" w:tplc="04100019">
      <w:start w:val="1"/>
      <w:numFmt w:val="lowerLetter"/>
      <w:lvlText w:val="%5."/>
      <w:lvlJc w:val="left"/>
      <w:pPr>
        <w:tabs>
          <w:tab w:val="num" w:pos="3306"/>
        </w:tabs>
        <w:ind w:left="3306" w:hanging="360"/>
      </w:pPr>
    </w:lvl>
    <w:lvl w:ilvl="5" w:tplc="0410001B">
      <w:start w:val="1"/>
      <w:numFmt w:val="lowerRoman"/>
      <w:lvlText w:val="%6."/>
      <w:lvlJc w:val="right"/>
      <w:pPr>
        <w:tabs>
          <w:tab w:val="num" w:pos="4026"/>
        </w:tabs>
        <w:ind w:left="4026" w:hanging="180"/>
      </w:pPr>
    </w:lvl>
    <w:lvl w:ilvl="6" w:tplc="0410000F">
      <w:start w:val="1"/>
      <w:numFmt w:val="decimal"/>
      <w:lvlText w:val="%7."/>
      <w:lvlJc w:val="left"/>
      <w:pPr>
        <w:tabs>
          <w:tab w:val="num" w:pos="4746"/>
        </w:tabs>
        <w:ind w:left="4746" w:hanging="360"/>
      </w:pPr>
    </w:lvl>
    <w:lvl w:ilvl="7" w:tplc="04100019">
      <w:start w:val="1"/>
      <w:numFmt w:val="lowerLetter"/>
      <w:lvlText w:val="%8."/>
      <w:lvlJc w:val="left"/>
      <w:pPr>
        <w:tabs>
          <w:tab w:val="num" w:pos="5466"/>
        </w:tabs>
        <w:ind w:left="5466" w:hanging="360"/>
      </w:pPr>
    </w:lvl>
    <w:lvl w:ilvl="8" w:tplc="0410001B">
      <w:start w:val="1"/>
      <w:numFmt w:val="lowerRoman"/>
      <w:lvlText w:val="%9."/>
      <w:lvlJc w:val="right"/>
      <w:pPr>
        <w:tabs>
          <w:tab w:val="num" w:pos="6186"/>
        </w:tabs>
        <w:ind w:left="6186" w:hanging="180"/>
      </w:pPr>
    </w:lvl>
  </w:abstractNum>
  <w:abstractNum w:abstractNumId="13" w15:restartNumberingAfterBreak="0">
    <w:nsid w:val="2FD659B7"/>
    <w:multiLevelType w:val="hybridMultilevel"/>
    <w:tmpl w:val="9188B7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5FF375F"/>
    <w:multiLevelType w:val="hybridMultilevel"/>
    <w:tmpl w:val="25BA9EF4"/>
    <w:lvl w:ilvl="0" w:tplc="8E6060B2">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39716EB7"/>
    <w:multiLevelType w:val="hybridMultilevel"/>
    <w:tmpl w:val="289C72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40AE0813"/>
    <w:multiLevelType w:val="hybridMultilevel"/>
    <w:tmpl w:val="C33EA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6574B5C"/>
    <w:multiLevelType w:val="hybridMultilevel"/>
    <w:tmpl w:val="9AECDB0C"/>
    <w:lvl w:ilvl="0" w:tplc="E820C9D6">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0"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1" w15:restartNumberingAfterBreak="0">
    <w:nsid w:val="53F65806"/>
    <w:multiLevelType w:val="hybridMultilevel"/>
    <w:tmpl w:val="8E5256EC"/>
    <w:lvl w:ilvl="0" w:tplc="EE0A988A">
      <w:start w:val="1"/>
      <w:numFmt w:val="decimal"/>
      <w:lvlText w:val="%1)"/>
      <w:lvlJc w:val="left"/>
      <w:pPr>
        <w:ind w:left="720" w:hanging="360"/>
      </w:pPr>
      <w:rPr>
        <w:rFonts w:ascii="Inter Tight" w:eastAsia="Times New Roman" w:hAnsi="Inter Tight" w:cs="Inter Tight" w:hint="default"/>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54684EF3"/>
    <w:multiLevelType w:val="hybridMultilevel"/>
    <w:tmpl w:val="163EC8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585B7312"/>
    <w:multiLevelType w:val="hybridMultilevel"/>
    <w:tmpl w:val="684C9DD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26"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679512AE"/>
    <w:multiLevelType w:val="hybridMultilevel"/>
    <w:tmpl w:val="E1BEFA7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9"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14"/>
  </w:num>
  <w:num w:numId="2" w16cid:durableId="29646422">
    <w:abstractNumId w:val="17"/>
  </w:num>
  <w:num w:numId="3" w16cid:durableId="1573154422">
    <w:abstractNumId w:val="4"/>
  </w:num>
  <w:num w:numId="4" w16cid:durableId="798258079">
    <w:abstractNumId w:val="26"/>
  </w:num>
  <w:num w:numId="5" w16cid:durableId="923149277">
    <w:abstractNumId w:val="1"/>
  </w:num>
  <w:num w:numId="6" w16cid:durableId="518665794">
    <w:abstractNumId w:val="30"/>
  </w:num>
  <w:num w:numId="7" w16cid:durableId="1446802315">
    <w:abstractNumId w:val="0"/>
  </w:num>
  <w:num w:numId="8" w16cid:durableId="598375414">
    <w:abstractNumId w:val="29"/>
  </w:num>
  <w:num w:numId="9" w16cid:durableId="292104444">
    <w:abstractNumId w:val="6"/>
  </w:num>
  <w:num w:numId="10" w16cid:durableId="469829884">
    <w:abstractNumId w:val="27"/>
  </w:num>
  <w:num w:numId="11" w16cid:durableId="1514685287">
    <w:abstractNumId w:val="25"/>
  </w:num>
  <w:num w:numId="12" w16cid:durableId="426730244">
    <w:abstractNumId w:val="24"/>
  </w:num>
  <w:num w:numId="13" w16cid:durableId="1633517423">
    <w:abstractNumId w:val="31"/>
  </w:num>
  <w:num w:numId="14" w16cid:durableId="571811526">
    <w:abstractNumId w:val="3"/>
  </w:num>
  <w:num w:numId="15" w16cid:durableId="5617947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1524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1089813">
    <w:abstractNumId w:val="19"/>
  </w:num>
  <w:num w:numId="18" w16cid:durableId="86464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187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8389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3623">
    <w:abstractNumId w:val="8"/>
  </w:num>
  <w:num w:numId="22" w16cid:durableId="9946473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1463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12350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1432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06577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6348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165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30091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684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408831">
    <w:abstractNumId w:val="18"/>
  </w:num>
  <w:num w:numId="32" w16cid:durableId="11664756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23A93"/>
    <w:rsid w:val="000257A7"/>
    <w:rsid w:val="00025CF9"/>
    <w:rsid w:val="000354B5"/>
    <w:rsid w:val="00037474"/>
    <w:rsid w:val="00045303"/>
    <w:rsid w:val="000471B5"/>
    <w:rsid w:val="00051F07"/>
    <w:rsid w:val="00053DC4"/>
    <w:rsid w:val="0005457B"/>
    <w:rsid w:val="00071678"/>
    <w:rsid w:val="0007641D"/>
    <w:rsid w:val="00091D27"/>
    <w:rsid w:val="0009390F"/>
    <w:rsid w:val="000A2FDE"/>
    <w:rsid w:val="000A4C3A"/>
    <w:rsid w:val="000B7328"/>
    <w:rsid w:val="000C0BB6"/>
    <w:rsid w:val="000C6197"/>
    <w:rsid w:val="000D427B"/>
    <w:rsid w:val="000D5007"/>
    <w:rsid w:val="000D569A"/>
    <w:rsid w:val="000E4029"/>
    <w:rsid w:val="000E651B"/>
    <w:rsid w:val="000F6891"/>
    <w:rsid w:val="001078F1"/>
    <w:rsid w:val="00114E86"/>
    <w:rsid w:val="00136E5C"/>
    <w:rsid w:val="00151625"/>
    <w:rsid w:val="001615E7"/>
    <w:rsid w:val="00167B36"/>
    <w:rsid w:val="00183AA0"/>
    <w:rsid w:val="001A0DF2"/>
    <w:rsid w:val="001B2887"/>
    <w:rsid w:val="001C1B5F"/>
    <w:rsid w:val="001D0AA7"/>
    <w:rsid w:val="001D7744"/>
    <w:rsid w:val="001E6242"/>
    <w:rsid w:val="001F31A1"/>
    <w:rsid w:val="001F6D64"/>
    <w:rsid w:val="00205F32"/>
    <w:rsid w:val="002150F2"/>
    <w:rsid w:val="00247618"/>
    <w:rsid w:val="00251892"/>
    <w:rsid w:val="00252669"/>
    <w:rsid w:val="002573A3"/>
    <w:rsid w:val="0027083A"/>
    <w:rsid w:val="00286005"/>
    <w:rsid w:val="002A0892"/>
    <w:rsid w:val="002A4FED"/>
    <w:rsid w:val="002B1E6D"/>
    <w:rsid w:val="002F3FBB"/>
    <w:rsid w:val="0030333E"/>
    <w:rsid w:val="003066F5"/>
    <w:rsid w:val="00311E3A"/>
    <w:rsid w:val="0033082F"/>
    <w:rsid w:val="003503BD"/>
    <w:rsid w:val="003556D8"/>
    <w:rsid w:val="00356045"/>
    <w:rsid w:val="00360E63"/>
    <w:rsid w:val="00360E9B"/>
    <w:rsid w:val="0036352A"/>
    <w:rsid w:val="00364631"/>
    <w:rsid w:val="00396B89"/>
    <w:rsid w:val="003A6492"/>
    <w:rsid w:val="003B0761"/>
    <w:rsid w:val="003C3D03"/>
    <w:rsid w:val="003D450C"/>
    <w:rsid w:val="003E738E"/>
    <w:rsid w:val="00403BD7"/>
    <w:rsid w:val="00407E9C"/>
    <w:rsid w:val="004109DF"/>
    <w:rsid w:val="004235F2"/>
    <w:rsid w:val="00437964"/>
    <w:rsid w:val="00453184"/>
    <w:rsid w:val="00454FF4"/>
    <w:rsid w:val="0046031C"/>
    <w:rsid w:val="00467117"/>
    <w:rsid w:val="004A69F8"/>
    <w:rsid w:val="004B455A"/>
    <w:rsid w:val="004D3A72"/>
    <w:rsid w:val="004F4848"/>
    <w:rsid w:val="005101A3"/>
    <w:rsid w:val="00511D6D"/>
    <w:rsid w:val="00512457"/>
    <w:rsid w:val="00521571"/>
    <w:rsid w:val="00521C73"/>
    <w:rsid w:val="0052751E"/>
    <w:rsid w:val="00543115"/>
    <w:rsid w:val="00544019"/>
    <w:rsid w:val="0056685E"/>
    <w:rsid w:val="00594F62"/>
    <w:rsid w:val="005A362D"/>
    <w:rsid w:val="005A3D2F"/>
    <w:rsid w:val="005A4DC2"/>
    <w:rsid w:val="005A57D4"/>
    <w:rsid w:val="005B2195"/>
    <w:rsid w:val="005B4866"/>
    <w:rsid w:val="005C2EF8"/>
    <w:rsid w:val="005D6FA0"/>
    <w:rsid w:val="005F2AC4"/>
    <w:rsid w:val="00604B62"/>
    <w:rsid w:val="006367FD"/>
    <w:rsid w:val="00637D6D"/>
    <w:rsid w:val="00640FE6"/>
    <w:rsid w:val="00647E69"/>
    <w:rsid w:val="006562D8"/>
    <w:rsid w:val="00656EEC"/>
    <w:rsid w:val="00675C1D"/>
    <w:rsid w:val="006800F3"/>
    <w:rsid w:val="00683A49"/>
    <w:rsid w:val="006936CA"/>
    <w:rsid w:val="006A507D"/>
    <w:rsid w:val="006A6F1F"/>
    <w:rsid w:val="006C5706"/>
    <w:rsid w:val="006D4B4F"/>
    <w:rsid w:val="006D7F63"/>
    <w:rsid w:val="00700BF4"/>
    <w:rsid w:val="007045C0"/>
    <w:rsid w:val="007052E0"/>
    <w:rsid w:val="007054BD"/>
    <w:rsid w:val="00705E57"/>
    <w:rsid w:val="00710B88"/>
    <w:rsid w:val="0071183E"/>
    <w:rsid w:val="007318E9"/>
    <w:rsid w:val="00746B64"/>
    <w:rsid w:val="00754EF0"/>
    <w:rsid w:val="00791451"/>
    <w:rsid w:val="007A07C7"/>
    <w:rsid w:val="007A750A"/>
    <w:rsid w:val="007C0870"/>
    <w:rsid w:val="007C6FD8"/>
    <w:rsid w:val="007D0786"/>
    <w:rsid w:val="007E2091"/>
    <w:rsid w:val="007E44B8"/>
    <w:rsid w:val="007F35E7"/>
    <w:rsid w:val="008018B1"/>
    <w:rsid w:val="00806EC8"/>
    <w:rsid w:val="00812726"/>
    <w:rsid w:val="00826225"/>
    <w:rsid w:val="008267D1"/>
    <w:rsid w:val="0083332F"/>
    <w:rsid w:val="00833D31"/>
    <w:rsid w:val="00834587"/>
    <w:rsid w:val="008417A0"/>
    <w:rsid w:val="008546E1"/>
    <w:rsid w:val="00863DEC"/>
    <w:rsid w:val="00874FF9"/>
    <w:rsid w:val="00880F26"/>
    <w:rsid w:val="00884328"/>
    <w:rsid w:val="00892970"/>
    <w:rsid w:val="008B02A9"/>
    <w:rsid w:val="008B366E"/>
    <w:rsid w:val="008E17B0"/>
    <w:rsid w:val="008E44C3"/>
    <w:rsid w:val="008E7FF8"/>
    <w:rsid w:val="008F0750"/>
    <w:rsid w:val="00901315"/>
    <w:rsid w:val="009040A1"/>
    <w:rsid w:val="009071A8"/>
    <w:rsid w:val="0091161B"/>
    <w:rsid w:val="00917C64"/>
    <w:rsid w:val="00930FC8"/>
    <w:rsid w:val="00931F2C"/>
    <w:rsid w:val="00942146"/>
    <w:rsid w:val="00942176"/>
    <w:rsid w:val="0094732A"/>
    <w:rsid w:val="00951299"/>
    <w:rsid w:val="00952895"/>
    <w:rsid w:val="009738A3"/>
    <w:rsid w:val="00977555"/>
    <w:rsid w:val="00981D7A"/>
    <w:rsid w:val="00985445"/>
    <w:rsid w:val="00985CF9"/>
    <w:rsid w:val="009A11DE"/>
    <w:rsid w:val="009B64FC"/>
    <w:rsid w:val="009D5556"/>
    <w:rsid w:val="009D79CA"/>
    <w:rsid w:val="009E616A"/>
    <w:rsid w:val="009E61F0"/>
    <w:rsid w:val="009F1595"/>
    <w:rsid w:val="009F21BD"/>
    <w:rsid w:val="009F5A65"/>
    <w:rsid w:val="009F61AD"/>
    <w:rsid w:val="009F6A21"/>
    <w:rsid w:val="00A0411E"/>
    <w:rsid w:val="00A10288"/>
    <w:rsid w:val="00A17EEC"/>
    <w:rsid w:val="00A2040C"/>
    <w:rsid w:val="00A23301"/>
    <w:rsid w:val="00A26F98"/>
    <w:rsid w:val="00A34DE4"/>
    <w:rsid w:val="00A433F7"/>
    <w:rsid w:val="00A46889"/>
    <w:rsid w:val="00A468E4"/>
    <w:rsid w:val="00A66505"/>
    <w:rsid w:val="00A7260F"/>
    <w:rsid w:val="00A73A03"/>
    <w:rsid w:val="00A7694E"/>
    <w:rsid w:val="00A86601"/>
    <w:rsid w:val="00A9636B"/>
    <w:rsid w:val="00AA315B"/>
    <w:rsid w:val="00AA713D"/>
    <w:rsid w:val="00AC2D90"/>
    <w:rsid w:val="00AC34F0"/>
    <w:rsid w:val="00AD1D92"/>
    <w:rsid w:val="00AD2159"/>
    <w:rsid w:val="00AD2B3B"/>
    <w:rsid w:val="00AD495C"/>
    <w:rsid w:val="00AD737C"/>
    <w:rsid w:val="00AD7511"/>
    <w:rsid w:val="00AD7F64"/>
    <w:rsid w:val="00AF1C80"/>
    <w:rsid w:val="00AF44C5"/>
    <w:rsid w:val="00B05270"/>
    <w:rsid w:val="00B06858"/>
    <w:rsid w:val="00B15047"/>
    <w:rsid w:val="00B226EA"/>
    <w:rsid w:val="00B46B8E"/>
    <w:rsid w:val="00B531AF"/>
    <w:rsid w:val="00B57A64"/>
    <w:rsid w:val="00B72B11"/>
    <w:rsid w:val="00B73D3F"/>
    <w:rsid w:val="00B80E3F"/>
    <w:rsid w:val="00B81DF3"/>
    <w:rsid w:val="00B82751"/>
    <w:rsid w:val="00B84C85"/>
    <w:rsid w:val="00BA2B7A"/>
    <w:rsid w:val="00BD008F"/>
    <w:rsid w:val="00BD14D3"/>
    <w:rsid w:val="00BD68AA"/>
    <w:rsid w:val="00BF3873"/>
    <w:rsid w:val="00BF3E6E"/>
    <w:rsid w:val="00C1420A"/>
    <w:rsid w:val="00C25B8D"/>
    <w:rsid w:val="00C33F38"/>
    <w:rsid w:val="00C419A1"/>
    <w:rsid w:val="00C44FC3"/>
    <w:rsid w:val="00C4628C"/>
    <w:rsid w:val="00C47831"/>
    <w:rsid w:val="00C57127"/>
    <w:rsid w:val="00C70857"/>
    <w:rsid w:val="00C7160B"/>
    <w:rsid w:val="00C842F2"/>
    <w:rsid w:val="00C84320"/>
    <w:rsid w:val="00C92C47"/>
    <w:rsid w:val="00CB082C"/>
    <w:rsid w:val="00CB08D6"/>
    <w:rsid w:val="00CC3DAC"/>
    <w:rsid w:val="00CC6B70"/>
    <w:rsid w:val="00CE03A5"/>
    <w:rsid w:val="00CE4ADC"/>
    <w:rsid w:val="00D005A5"/>
    <w:rsid w:val="00D2256D"/>
    <w:rsid w:val="00D27635"/>
    <w:rsid w:val="00D40E0C"/>
    <w:rsid w:val="00D414B1"/>
    <w:rsid w:val="00D448E6"/>
    <w:rsid w:val="00D640D7"/>
    <w:rsid w:val="00D86833"/>
    <w:rsid w:val="00D9155E"/>
    <w:rsid w:val="00D96CA6"/>
    <w:rsid w:val="00DA5937"/>
    <w:rsid w:val="00DB0ECC"/>
    <w:rsid w:val="00DB3857"/>
    <w:rsid w:val="00DB5559"/>
    <w:rsid w:val="00DB5EEF"/>
    <w:rsid w:val="00DC56E7"/>
    <w:rsid w:val="00DC7211"/>
    <w:rsid w:val="00DD1B7C"/>
    <w:rsid w:val="00DD3683"/>
    <w:rsid w:val="00DE50E3"/>
    <w:rsid w:val="00DF2C7B"/>
    <w:rsid w:val="00E115DE"/>
    <w:rsid w:val="00E11EE7"/>
    <w:rsid w:val="00E141D9"/>
    <w:rsid w:val="00E2122F"/>
    <w:rsid w:val="00E31051"/>
    <w:rsid w:val="00E3582C"/>
    <w:rsid w:val="00E36E77"/>
    <w:rsid w:val="00E42B5D"/>
    <w:rsid w:val="00E44AB4"/>
    <w:rsid w:val="00E458AD"/>
    <w:rsid w:val="00E5403B"/>
    <w:rsid w:val="00E5463A"/>
    <w:rsid w:val="00E62A01"/>
    <w:rsid w:val="00E823E3"/>
    <w:rsid w:val="00E85576"/>
    <w:rsid w:val="00E85E2F"/>
    <w:rsid w:val="00E96C15"/>
    <w:rsid w:val="00EA442F"/>
    <w:rsid w:val="00EC20E7"/>
    <w:rsid w:val="00ED036E"/>
    <w:rsid w:val="00ED3981"/>
    <w:rsid w:val="00EF17AF"/>
    <w:rsid w:val="00EF4439"/>
    <w:rsid w:val="00EF5242"/>
    <w:rsid w:val="00F046C6"/>
    <w:rsid w:val="00F105AA"/>
    <w:rsid w:val="00F35953"/>
    <w:rsid w:val="00F363D1"/>
    <w:rsid w:val="00F41C72"/>
    <w:rsid w:val="00F50AF7"/>
    <w:rsid w:val="00F630C4"/>
    <w:rsid w:val="00F63236"/>
    <w:rsid w:val="00F900C3"/>
    <w:rsid w:val="00FA2549"/>
    <w:rsid w:val="00FE56B1"/>
    <w:rsid w:val="00FE74BE"/>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emf"/><Relationship Id="rId26" Type="http://schemas.openxmlformats.org/officeDocument/2006/relationships/hyperlink" Target="https://registro.sportesalute.eu/" TargetMode="External"/><Relationship Id="rId39" Type="http://schemas.openxmlformats.org/officeDocument/2006/relationships/hyperlink" Target="https://registro.sportesalute.eu/home/regolamentoenorme/" TargetMode="External"/><Relationship Id="rId21" Type="http://schemas.openxmlformats.org/officeDocument/2006/relationships/hyperlink" Target="https://registro.sportesalute.eu/home/regolamentoenorme/" TargetMode="External"/><Relationship Id="rId34" Type="http://schemas.openxmlformats.org/officeDocument/2006/relationships/hyperlink" Target="mailto:fch@figc.it" TargetMode="External"/><Relationship Id="rId42" Type="http://schemas.openxmlformats.org/officeDocument/2006/relationships/hyperlink" Target="mailto:sicilia.sgs@lnd.it"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omunicati.lnd.it/storage/comunicati/2026/2027/LND/1790702283_C_U__FIGC_n__48_A__Nomina_Componenti_Consiglio_Direttivo_S_G_S__e_Vice_Presidente.pdf" TargetMode="External"/><Relationship Id="rId29" Type="http://schemas.openxmlformats.org/officeDocument/2006/relationships/hyperlink" Target="mailto:supportotecnico@figc.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cilia.lnd.it/?cm=19" TargetMode="External"/><Relationship Id="rId24" Type="http://schemas.openxmlformats.org/officeDocument/2006/relationships/hyperlink" Target="https://sicilia.lnd.it/" TargetMode="External"/><Relationship Id="rId32" Type="http://schemas.openxmlformats.org/officeDocument/2006/relationships/hyperlink" Target="mailto:info@fifaclaringhouse.org" TargetMode="External"/><Relationship Id="rId37" Type="http://schemas.openxmlformats.org/officeDocument/2006/relationships/hyperlink" Target="mailto:cr.sicilia01@lnd.it" TargetMode="External"/><Relationship Id="rId40" Type="http://schemas.openxmlformats.org/officeDocument/2006/relationships/hyperlink" Target="mailto:sicilia.affarigenerali@lnd.it"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omunicati.lnd.it/storage/comunicati/2026/2027/LND/1790702228_C_U__FIGC_n__47_A_Nomina_Componenti_Consiglio_Direttivo_Settore_Tecnico.pdf" TargetMode="External"/><Relationship Id="rId23" Type="http://schemas.openxmlformats.org/officeDocument/2006/relationships/hyperlink" Target="https://anagrafefederale.figc.it/" TargetMode="External"/><Relationship Id="rId28" Type="http://schemas.openxmlformats.org/officeDocument/2006/relationships/hyperlink" Target="https://anagrafefederale.figc.it/" TargetMode="External"/><Relationship Id="rId36" Type="http://schemas.openxmlformats.org/officeDocument/2006/relationships/hyperlink" Target="mailto:b.baldari@figc.it" TargetMode="External"/><Relationship Id="rId10" Type="http://schemas.openxmlformats.org/officeDocument/2006/relationships/hyperlink" Target="mailto:delegazione.barcellona@lndsicilia.legalmail.it" TargetMode="External"/><Relationship Id="rId19" Type="http://schemas.openxmlformats.org/officeDocument/2006/relationships/hyperlink" Target="mailto:cr.sicilia01@lnd.it" TargetMode="External"/><Relationship Id="rId31" Type="http://schemas.openxmlformats.org/officeDocument/2006/relationships/hyperlink" Target="https://legalportal.fifa.com/"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hyperlink" Target="https://comunicati.lnd.it/storage/comunicati/2026/2027/LND/1790700517_C_U__FIGC_n__44_A_-_integrazione_Collaboratori_della_Procura_Federale.pdf" TargetMode="External"/><Relationship Id="rId22" Type="http://schemas.openxmlformats.org/officeDocument/2006/relationships/hyperlink" Target="mailto:sicilia.affarigenerali@lnd.it" TargetMode="External"/><Relationship Id="rId27" Type="http://schemas.openxmlformats.org/officeDocument/2006/relationships/hyperlink" Target="https://registro.sportesalute.eu/" TargetMode="External"/><Relationship Id="rId30" Type="http://schemas.openxmlformats.org/officeDocument/2006/relationships/hyperlink" Target="https://sicilia.lnd.it/" TargetMode="External"/><Relationship Id="rId35" Type="http://schemas.openxmlformats.org/officeDocument/2006/relationships/hyperlink" Target="mailto:registro.societafederali@figc.it" TargetMode="External"/><Relationship Id="rId43" Type="http://schemas.openxmlformats.org/officeDocument/2006/relationships/hyperlink" Target="mailto:sicilia.sgs@lndsicilia.legalmail.it"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comunicati.lnd.it/storage/comunicati/2026/2027/LND/1790177915_Circolari_FIFA_n__1970_e_n__1973.pdf" TargetMode="External"/><Relationship Id="rId25" Type="http://schemas.openxmlformats.org/officeDocument/2006/relationships/hyperlink" Target="https://sicilia.lnd.it/archivio/modulistica/2025" TargetMode="External"/><Relationship Id="rId33" Type="http://schemas.openxmlformats.org/officeDocument/2006/relationships/hyperlink" Target="https://www.figc.it/media/194994/1-fifa-clearing-house-status-objectives-and-operations.pdf" TargetMode="External"/><Relationship Id="rId38" Type="http://schemas.openxmlformats.org/officeDocument/2006/relationships/hyperlink" Target="https://registro.sportesalute.eu/" TargetMode="External"/><Relationship Id="rId46" Type="http://schemas.openxmlformats.org/officeDocument/2006/relationships/fontTable" Target="fontTable.xml"/><Relationship Id="rId20" Type="http://schemas.openxmlformats.org/officeDocument/2006/relationships/hyperlink" Target="https://registro.sportesalute.eu/" TargetMode="External"/><Relationship Id="rId41" Type="http://schemas.openxmlformats.org/officeDocument/2006/relationships/hyperlink" Target="mailto:sicilia.dr5@lnd.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7338</Words>
  <Characters>41829</Characters>
  <Application>Microsoft Office Word</Application>
  <DocSecurity>0</DocSecurity>
  <Lines>348</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8</cp:revision>
  <cp:lastPrinted>2026-07-03T11:28:00Z</cp:lastPrinted>
  <dcterms:created xsi:type="dcterms:W3CDTF">2026-09-30T09:50:00Z</dcterms:created>
  <dcterms:modified xsi:type="dcterms:W3CDTF">2026-10-02T13:31:00Z</dcterms:modified>
</cp:coreProperties>
</file>